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07" w:rsidRPr="00615F7D" w:rsidRDefault="00362F07" w:rsidP="00362F0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62F07" w:rsidRPr="00615F7D" w:rsidRDefault="00362F07" w:rsidP="00362F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F07" w:rsidRPr="00615F7D" w:rsidRDefault="00362F07" w:rsidP="00362F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F07" w:rsidRPr="00615F7D" w:rsidRDefault="00362F07" w:rsidP="00362F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F07" w:rsidRPr="00615F7D" w:rsidRDefault="00362F07" w:rsidP="00362F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F07" w:rsidRPr="00615F7D" w:rsidRDefault="00362F07" w:rsidP="00362F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F07" w:rsidRPr="00615F7D" w:rsidRDefault="00362F07" w:rsidP="00362F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F07" w:rsidRPr="00615F7D" w:rsidRDefault="00362F07" w:rsidP="00362F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F07" w:rsidRPr="00615F7D" w:rsidRDefault="00B75A6F" w:rsidP="00362F0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РАБОЧАЯ ВЕРСИЯ ПРОЕКТА</w:t>
      </w:r>
      <w:r w:rsidR="00752CB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РЕГИОНАЛЬНОЙ ПРОГРАММЫ</w:t>
      </w:r>
    </w:p>
    <w:p w:rsidR="00362F07" w:rsidRPr="00615F7D" w:rsidRDefault="00362F07" w:rsidP="00362F07">
      <w:pPr>
        <w:widowControl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7D">
        <w:rPr>
          <w:rFonts w:ascii="Times New Roman" w:hAnsi="Times New Roman" w:cs="Times New Roman"/>
          <w:b/>
          <w:bCs/>
          <w:sz w:val="28"/>
          <w:szCs w:val="28"/>
        </w:rPr>
        <w:t xml:space="preserve">«Курское долголетие», </w:t>
      </w:r>
      <w:r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b/>
          <w:sz w:val="28"/>
          <w:szCs w:val="28"/>
        </w:rPr>
        <w:t>направленн</w:t>
      </w:r>
      <w:r w:rsidR="006E6C35">
        <w:rPr>
          <w:rFonts w:ascii="Times New Roman" w:hAnsi="Times New Roman" w:cs="Times New Roman"/>
          <w:b/>
          <w:sz w:val="28"/>
          <w:szCs w:val="28"/>
        </w:rPr>
        <w:t>ой</w:t>
      </w:r>
      <w:r w:rsidRPr="00615F7D">
        <w:rPr>
          <w:rFonts w:ascii="Times New Roman" w:hAnsi="Times New Roman" w:cs="Times New Roman"/>
          <w:b/>
          <w:sz w:val="28"/>
          <w:szCs w:val="28"/>
        </w:rPr>
        <w:t xml:space="preserve"> на повышение качества жизни граждан </w:t>
      </w:r>
      <w:r w:rsidR="009E3C1D" w:rsidRPr="00615F7D"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242407" w:rsidRPr="00615F7D">
        <w:rPr>
          <w:rFonts w:ascii="Times New Roman" w:hAnsi="Times New Roman" w:cs="Times New Roman"/>
          <w:b/>
          <w:sz w:val="28"/>
          <w:szCs w:val="28"/>
        </w:rPr>
        <w:t>возраста</w:t>
      </w:r>
      <w:r w:rsidRPr="00615F7D">
        <w:rPr>
          <w:rFonts w:ascii="Times New Roman" w:hAnsi="Times New Roman" w:cs="Times New Roman"/>
          <w:b/>
          <w:sz w:val="28"/>
          <w:szCs w:val="28"/>
        </w:rPr>
        <w:t xml:space="preserve"> и иных категорий граждан, способствующей увеличению продолжительности жизни населения Курской области, на 2020 – 2030 годы</w:t>
      </w:r>
    </w:p>
    <w:p w:rsidR="003C492D" w:rsidRPr="00615F7D" w:rsidRDefault="00362F07" w:rsidP="00752C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F7D">
        <w:rPr>
          <w:rFonts w:ascii="Times New Roman" w:hAnsi="Times New Roman" w:cs="Times New Roman"/>
          <w:sz w:val="28"/>
          <w:szCs w:val="28"/>
        </w:rPr>
        <w:br w:type="page"/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F7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Паспорт региональной программы "Курское долголетие", направленной на </w:t>
      </w:r>
      <w:r w:rsidRPr="00615F7D">
        <w:rPr>
          <w:rFonts w:ascii="Times New Roman" w:hAnsi="Times New Roman" w:cs="Times New Roman"/>
          <w:b/>
          <w:sz w:val="24"/>
          <w:szCs w:val="24"/>
        </w:rPr>
        <w:t xml:space="preserve">повышение качества жизни </w:t>
      </w:r>
      <w:r w:rsidRPr="00615F7D">
        <w:rPr>
          <w:rFonts w:ascii="Times New Roman" w:hAnsi="Times New Roman" w:cs="Times New Roman"/>
          <w:b/>
          <w:bCs/>
          <w:sz w:val="24"/>
          <w:szCs w:val="24"/>
        </w:rPr>
        <w:t xml:space="preserve">граждан </w:t>
      </w:r>
      <w:r w:rsidR="009E3C1D" w:rsidRPr="00615F7D">
        <w:rPr>
          <w:rFonts w:ascii="Times New Roman" w:hAnsi="Times New Roman" w:cs="Times New Roman"/>
          <w:b/>
          <w:bCs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b/>
          <w:bCs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b/>
          <w:sz w:val="24"/>
          <w:szCs w:val="24"/>
        </w:rPr>
        <w:t>и иных категорий граждан</w:t>
      </w:r>
      <w:r w:rsidRPr="00615F7D">
        <w:rPr>
          <w:rFonts w:ascii="Times New Roman" w:hAnsi="Times New Roman" w:cs="Times New Roman"/>
          <w:b/>
          <w:bCs/>
          <w:sz w:val="24"/>
          <w:szCs w:val="24"/>
        </w:rPr>
        <w:t xml:space="preserve"> Курской области, на 2020 - 2030 годы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1. Паспорт региональной программы "Курское долголетие" (далее - региональная программа), направленной на укрепление здоровья, увеличение периода активного долголетия и продолжительности жизни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и иных категорий граждан</w:t>
      </w:r>
      <w:r w:rsidRPr="00615F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Курской области, на 2020 - 2030 годы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3C492D" w:rsidRPr="00615F7D" w:rsidTr="00697ED9">
        <w:tc>
          <w:tcPr>
            <w:tcW w:w="4077" w:type="dxa"/>
          </w:tcPr>
          <w:p w:rsidR="003C492D" w:rsidRPr="00615F7D" w:rsidRDefault="003C492D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Наименование региональной программы</w:t>
            </w:r>
          </w:p>
        </w:tc>
        <w:tc>
          <w:tcPr>
            <w:tcW w:w="5494" w:type="dxa"/>
          </w:tcPr>
          <w:p w:rsidR="003C492D" w:rsidRPr="00615F7D" w:rsidRDefault="003C492D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"Курское долголетие" </w:t>
            </w:r>
          </w:p>
        </w:tc>
      </w:tr>
      <w:tr w:rsidR="003C492D" w:rsidRPr="00615F7D" w:rsidTr="00697ED9">
        <w:tc>
          <w:tcPr>
            <w:tcW w:w="4077" w:type="dxa"/>
          </w:tcPr>
          <w:p w:rsidR="003C492D" w:rsidRPr="00615F7D" w:rsidRDefault="003C492D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разработки региональной программы </w:t>
            </w:r>
          </w:p>
        </w:tc>
        <w:tc>
          <w:tcPr>
            <w:tcW w:w="5494" w:type="dxa"/>
          </w:tcPr>
          <w:p w:rsidR="00CD75CA" w:rsidRPr="00615F7D" w:rsidRDefault="00CD75CA" w:rsidP="0074060C">
            <w:pPr>
              <w:pStyle w:val="a7"/>
              <w:widowControl/>
              <w:numPr>
                <w:ilvl w:val="0"/>
                <w:numId w:val="12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«О национальных целях развития России до 2030 года от 21 июля 2020 года»;</w:t>
            </w:r>
          </w:p>
          <w:p w:rsidR="006C71B1" w:rsidRPr="00615F7D" w:rsidRDefault="009204A2" w:rsidP="0074060C">
            <w:pPr>
              <w:pStyle w:val="a7"/>
              <w:widowControl/>
              <w:numPr>
                <w:ilvl w:val="0"/>
                <w:numId w:val="12"/>
              </w:numPr>
              <w:adjustRightIn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15F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Распоряжение Правительства РФ от 5 февраля 2016 г. N 164-р О Стратегии действий в интересах граждан </w:t>
            </w:r>
            <w:r w:rsidR="009E3C1D" w:rsidRPr="00615F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возраста</w:t>
            </w:r>
            <w:r w:rsidRPr="00615F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 РФ до 2025 г.</w:t>
            </w:r>
            <w:r w:rsidR="006C71B1" w:rsidRPr="00615F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3C492D" w:rsidRPr="00615F7D" w:rsidRDefault="006C71B1" w:rsidP="0074060C">
            <w:pPr>
              <w:pStyle w:val="a7"/>
              <w:widowControl/>
              <w:numPr>
                <w:ilvl w:val="0"/>
                <w:numId w:val="12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>. 2 протокола совещания по программе «Курское долголетие» под руководством заместителя Губернатора Курской области А.В. Белостоцкого от 30 июля 2020 г. № 23</w:t>
            </w:r>
            <w:r w:rsidR="00CD75CA" w:rsidRPr="00615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492D" w:rsidRPr="00615F7D" w:rsidTr="00697ED9">
        <w:tc>
          <w:tcPr>
            <w:tcW w:w="4077" w:type="dxa"/>
          </w:tcPr>
          <w:p w:rsidR="003C492D" w:rsidRPr="00615F7D" w:rsidRDefault="000259CA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>сполнитель региональной программы</w:t>
            </w:r>
          </w:p>
        </w:tc>
        <w:tc>
          <w:tcPr>
            <w:tcW w:w="5494" w:type="dxa"/>
          </w:tcPr>
          <w:p w:rsidR="000259CA" w:rsidRPr="00615F7D" w:rsidRDefault="00B3041C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0259CA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– Р.В. Старовойт;</w:t>
            </w:r>
          </w:p>
          <w:p w:rsidR="000259CA" w:rsidRPr="00615F7D" w:rsidRDefault="000259CA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– </w:t>
            </w:r>
            <w:r w:rsidR="00D54C4B" w:rsidRPr="00615F7D">
              <w:rPr>
                <w:rFonts w:ascii="Times New Roman" w:hAnsi="Times New Roman" w:cs="Times New Roman"/>
                <w:sz w:val="24"/>
                <w:szCs w:val="24"/>
              </w:rPr>
              <w:t>С.Ю. Набоко</w:t>
            </w:r>
          </w:p>
          <w:p w:rsidR="003C492D" w:rsidRPr="00615F7D" w:rsidRDefault="000259CA" w:rsidP="00B3041C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B3041C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– А.В. Белостоцкий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FCD" w:rsidRPr="00615F7D" w:rsidRDefault="007E1FCD" w:rsidP="00B3041C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Координационный центр – (КГУ, КГМУ)</w:t>
            </w:r>
          </w:p>
        </w:tc>
      </w:tr>
      <w:tr w:rsidR="003C492D" w:rsidRPr="00615F7D" w:rsidTr="00697ED9">
        <w:tc>
          <w:tcPr>
            <w:tcW w:w="4077" w:type="dxa"/>
          </w:tcPr>
          <w:p w:rsidR="003C492D" w:rsidRPr="00615F7D" w:rsidRDefault="003C492D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Соисполнители региональной программы</w:t>
            </w:r>
          </w:p>
        </w:tc>
        <w:tc>
          <w:tcPr>
            <w:tcW w:w="5494" w:type="dxa"/>
          </w:tcPr>
          <w:p w:rsidR="003C492D" w:rsidRPr="00615F7D" w:rsidRDefault="003C492D" w:rsidP="00CD75CA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здравоохранения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Курской</w:t>
            </w:r>
            <w:r w:rsidR="00CD75CA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  <w:r w:rsidR="00CD75CA"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3C492D" w:rsidP="00CD75CA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образования и науки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Курской</w:t>
            </w:r>
            <w:r w:rsidR="00CD75CA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CD75CA"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3C492D" w:rsidP="00CD75CA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социального обеспечения, материнства и детства 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Курской</w:t>
            </w:r>
            <w:r w:rsidR="00CD75CA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CD75CA"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3C492D" w:rsidP="00CD75CA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культуре 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Курской</w:t>
            </w:r>
            <w:r w:rsidR="00CD75CA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  <w:r w:rsidR="00CD75CA"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3C492D" w:rsidP="00CD75CA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физической культуре и спорту 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Курской</w:t>
            </w:r>
            <w:r w:rsidR="00CD75CA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CD75CA"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CF7" w:rsidRPr="00615F7D" w:rsidRDefault="00712CF7" w:rsidP="00CD75CA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молодежной политике Курской области;</w:t>
            </w:r>
          </w:p>
          <w:p w:rsidR="000D30B7" w:rsidRPr="00615F7D" w:rsidRDefault="0055030D" w:rsidP="00CD75CA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труду и занятости населения Курской области</w:t>
            </w:r>
            <w:r w:rsidR="00712CF7"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76EF" w:rsidRPr="00615F7D" w:rsidRDefault="003B76EF" w:rsidP="00CD75CA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внутренней политике Курской области;</w:t>
            </w:r>
          </w:p>
          <w:p w:rsidR="003B76EF" w:rsidRPr="00615F7D" w:rsidRDefault="003B76EF" w:rsidP="00CD75CA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цифрового развития и связи Курской области;</w:t>
            </w:r>
          </w:p>
          <w:p w:rsidR="00767206" w:rsidRPr="00615F7D" w:rsidRDefault="00767206" w:rsidP="00767206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Комитет информации и печати Курской области;</w:t>
            </w:r>
          </w:p>
          <w:p w:rsidR="003B76EF" w:rsidRPr="00615F7D" w:rsidRDefault="003B76EF" w:rsidP="003B76EF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финансов Курской области;</w:t>
            </w:r>
          </w:p>
          <w:p w:rsidR="00767206" w:rsidRPr="00615F7D" w:rsidRDefault="00767206" w:rsidP="00CD75CA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Курское региональное отделение «Союз пенсионеров России»;</w:t>
            </w:r>
          </w:p>
          <w:p w:rsidR="00767206" w:rsidRPr="00615F7D" w:rsidRDefault="00767206" w:rsidP="00CD75CA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центр «серебряного» </w:t>
            </w:r>
            <w:r w:rsidR="00725313"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области;</w:t>
            </w:r>
          </w:p>
          <w:p w:rsidR="003C492D" w:rsidRPr="00615F7D" w:rsidRDefault="00CD75CA" w:rsidP="00AF224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"Курский государственный университет";</w:t>
            </w:r>
          </w:p>
          <w:p w:rsidR="003C492D" w:rsidRPr="00615F7D" w:rsidRDefault="00CD75CA" w:rsidP="00AF224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"Курский государственный медицинский университет" Министерства Здравоохранения Российской Федерации;</w:t>
            </w:r>
          </w:p>
          <w:p w:rsidR="003C492D" w:rsidRPr="00615F7D" w:rsidRDefault="003C492D" w:rsidP="00AF224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Курской области</w:t>
            </w:r>
            <w:r w:rsidR="00B91D2D"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1D2D" w:rsidRPr="00615F7D" w:rsidRDefault="00B91D2D" w:rsidP="00B91D2D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Главы муниципальных образований.</w:t>
            </w:r>
          </w:p>
        </w:tc>
      </w:tr>
      <w:tr w:rsidR="003C492D" w:rsidRPr="00615F7D" w:rsidTr="00697ED9">
        <w:tc>
          <w:tcPr>
            <w:tcW w:w="4077" w:type="dxa"/>
          </w:tcPr>
          <w:p w:rsidR="003C492D" w:rsidRPr="00615F7D" w:rsidRDefault="003C492D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региональной программы</w:t>
            </w:r>
          </w:p>
        </w:tc>
        <w:tc>
          <w:tcPr>
            <w:tcW w:w="5494" w:type="dxa"/>
          </w:tcPr>
          <w:p w:rsidR="006C71B1" w:rsidRPr="00615F7D" w:rsidRDefault="00D27AE4" w:rsidP="00D27AE4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граждан старшего поколения и иных категорий граждан</w:t>
            </w:r>
          </w:p>
        </w:tc>
      </w:tr>
      <w:tr w:rsidR="00D27AE4" w:rsidRPr="00615F7D" w:rsidTr="00697ED9">
        <w:tc>
          <w:tcPr>
            <w:tcW w:w="4077" w:type="dxa"/>
          </w:tcPr>
          <w:p w:rsidR="00D27AE4" w:rsidRPr="00615F7D" w:rsidRDefault="00D27AE4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5494" w:type="dxa"/>
          </w:tcPr>
          <w:p w:rsidR="00D27AE4" w:rsidRPr="00615F7D" w:rsidRDefault="00D27AE4" w:rsidP="00D27AE4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Лица предпенсионного возраста, граждане пожилого возраста и инвалиды</w:t>
            </w:r>
          </w:p>
        </w:tc>
      </w:tr>
      <w:tr w:rsidR="003C492D" w:rsidRPr="00615F7D" w:rsidTr="00697ED9">
        <w:tc>
          <w:tcPr>
            <w:tcW w:w="4077" w:type="dxa"/>
          </w:tcPr>
          <w:p w:rsidR="003C492D" w:rsidRPr="00615F7D" w:rsidRDefault="00CD75CA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Задачи региональной программы</w:t>
            </w:r>
          </w:p>
        </w:tc>
        <w:tc>
          <w:tcPr>
            <w:tcW w:w="5494" w:type="dxa"/>
          </w:tcPr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4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мероприятий, направленных на профилактику заболеваний среди граждан </w:t>
            </w:r>
            <w:r w:rsidR="009E3C1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76450B" w:rsidP="0074060C">
            <w:pPr>
              <w:pStyle w:val="a7"/>
              <w:widowControl/>
              <w:numPr>
                <w:ilvl w:val="0"/>
                <w:numId w:val="4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Формирование региональной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гериатрической службы;</w:t>
            </w:r>
          </w:p>
          <w:p w:rsidR="003C492D" w:rsidRPr="00615F7D" w:rsidRDefault="00CD75CA" w:rsidP="0074060C">
            <w:pPr>
              <w:pStyle w:val="a7"/>
              <w:widowControl/>
              <w:numPr>
                <w:ilvl w:val="0"/>
                <w:numId w:val="4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>беспечение долговременного ухода за гражданами пожилого возраста</w:t>
            </w:r>
            <w:r w:rsidR="0076450B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инвалидами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CD75CA" w:rsidP="0074060C">
            <w:pPr>
              <w:pStyle w:val="a7"/>
              <w:widowControl/>
              <w:numPr>
                <w:ilvl w:val="0"/>
                <w:numId w:val="4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гражданам </w:t>
            </w:r>
            <w:r w:rsidR="009E3C1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76450B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и маломобильным гражданам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физической культурой и спортом;</w:t>
            </w:r>
          </w:p>
          <w:p w:rsidR="003C492D" w:rsidRPr="00615F7D" w:rsidRDefault="00CD75CA" w:rsidP="0074060C">
            <w:pPr>
              <w:pStyle w:val="a7"/>
              <w:widowControl/>
              <w:numPr>
                <w:ilvl w:val="0"/>
                <w:numId w:val="4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овлечение граждан </w:t>
            </w:r>
            <w:r w:rsidR="009E3C1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в культурную жизнь общества и обеспечение доступности учреждений культуры</w:t>
            </w:r>
            <w:r w:rsidR="0076450B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для маломобильных граждан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CD75CA" w:rsidP="0074060C">
            <w:pPr>
              <w:pStyle w:val="a7"/>
              <w:widowControl/>
              <w:numPr>
                <w:ilvl w:val="0"/>
                <w:numId w:val="4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досуга граждан </w:t>
            </w:r>
            <w:r w:rsidR="009E3C1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CD75CA" w:rsidP="0074060C">
            <w:pPr>
              <w:pStyle w:val="a7"/>
              <w:widowControl/>
              <w:numPr>
                <w:ilvl w:val="0"/>
                <w:numId w:val="4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конкурентоспособности граждан </w:t>
            </w:r>
            <w:r w:rsidR="009E3C1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на рынке труда;</w:t>
            </w:r>
          </w:p>
          <w:p w:rsidR="003C492D" w:rsidRPr="00615F7D" w:rsidRDefault="00CD75CA" w:rsidP="0074060C">
            <w:pPr>
              <w:pStyle w:val="a7"/>
              <w:widowControl/>
              <w:numPr>
                <w:ilvl w:val="0"/>
                <w:numId w:val="4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овлечение граждан </w:t>
            </w:r>
            <w:r w:rsidR="009E3C1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в активную социальную</w:t>
            </w:r>
            <w:r w:rsidR="009765BC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</w:t>
            </w:r>
            <w:r w:rsidR="009765BC" w:rsidRPr="00615F7D">
              <w:rPr>
                <w:rFonts w:ascii="Times New Roman" w:hAnsi="Times New Roman" w:cs="Times New Roman"/>
                <w:sz w:val="24"/>
                <w:szCs w:val="24"/>
              </w:rPr>
              <w:t>кую деятельность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CD75CA" w:rsidP="0074060C">
            <w:pPr>
              <w:pStyle w:val="a7"/>
              <w:widowControl/>
              <w:numPr>
                <w:ilvl w:val="0"/>
                <w:numId w:val="4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публичности информации о плановых и фактических результатах </w:t>
            </w:r>
            <w:r w:rsidR="008A2543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>региональной программы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492D" w:rsidRPr="00615F7D" w:rsidTr="00697ED9">
        <w:tc>
          <w:tcPr>
            <w:tcW w:w="4077" w:type="dxa"/>
          </w:tcPr>
          <w:p w:rsidR="003C492D" w:rsidRPr="00615F7D" w:rsidRDefault="003C492D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региональной программы</w:t>
            </w:r>
          </w:p>
        </w:tc>
        <w:tc>
          <w:tcPr>
            <w:tcW w:w="5494" w:type="dxa"/>
          </w:tcPr>
          <w:p w:rsidR="003C492D" w:rsidRPr="00615F7D" w:rsidRDefault="00705099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>ровень госпитализации на геронтологические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>койки лиц старше 60 лет на 10 тыс. населения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>соответствующего возраста;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охват граждан старше трудоспособного возраста профилактическими осмотрами, включая диспансеризацию;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доля лиц старше трудоспособного возраста, у которых выявлены заболевания и патологические состояния, находящихся под диспансерным наблюдением;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лиц предпенсионного возраста, прошедших </w:t>
            </w:r>
            <w:r w:rsidR="00705099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актуальным для рынка труда программам 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 w:rsidR="00705099" w:rsidRPr="00615F7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</w:t>
            </w:r>
            <w:r w:rsidR="00705099" w:rsidRPr="00615F7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705099" w:rsidRPr="00615F7D"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EE2A5E" w:rsidRPr="00615F7D" w:rsidRDefault="00EE2A5E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возраста, принявших участие в массовых физкультурно-спортивных мероприятиях, от общего количества граждан, принявших участие в физкультурно-спортивных мероприятиях в регионе;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</w:t>
            </w:r>
            <w:r w:rsidR="009E3C1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систематически занимающихся физической культурой и спортом, от общей численности </w:t>
            </w:r>
            <w:r w:rsidR="00EE2A5E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старшего возраста в регионе;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граждан, охваченных мероприятиями, направленными на формирование здорового образа жизни;</w:t>
            </w:r>
            <w:r w:rsidR="008E2CA2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A5E" w:rsidRPr="00615F7D" w:rsidRDefault="00EE2A5E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граждан старшего возраста, принявших участие в выполнении нормативов ВФСК ГТО, в общем количестве граждан, принявших участие в выполнении нормативов ВФСК ГТО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граждан, охваченных мероприятиями, направленными на повышение уровня безопасности граждан </w:t>
            </w:r>
            <w:r w:rsidR="009E3C1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доля граждан пожилого возраста, посетивших учреждения культуры Курской области, к общему числу посетителей;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граждан </w:t>
            </w:r>
            <w:r w:rsidR="009E3C1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, систематически занимающихся досуговой деятельностью в клубных объединениях</w:t>
            </w:r>
            <w:r w:rsidR="00E70C00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культуры Курской области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F427AA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получателей социальных услуг учреждений стационарного социального обслуживания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, охваченных культурными и досуговыми мероприятиями, от общего количества граждан </w:t>
            </w:r>
            <w:r w:rsidR="009E3C1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, проживающих в указанных </w:t>
            </w:r>
            <w:r w:rsidR="00F427AA" w:rsidRPr="00615F7D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="008F6B56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зрителей и 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участников конкурсов, выставок, фестивалей;</w:t>
            </w:r>
          </w:p>
          <w:p w:rsidR="003C492D" w:rsidRPr="00615F7D" w:rsidRDefault="008F6B56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="00945782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слушателей </w:t>
            </w:r>
            <w:r w:rsidR="00566D3A" w:rsidRPr="00615F7D">
              <w:rPr>
                <w:rFonts w:ascii="Times New Roman" w:hAnsi="Times New Roman" w:cs="Times New Roman"/>
                <w:sz w:val="24"/>
                <w:szCs w:val="24"/>
              </w:rPr>
              <w:t>«Университетов пожилого человека» Курской области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граждан </w:t>
            </w:r>
            <w:r w:rsidR="009E3C1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, охваченных социальным туризмом;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граждан </w:t>
            </w:r>
            <w:r w:rsidR="009E3C1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, охваченных мероприятиями по обучению цифровой грамотности;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охват граждан стационарозамещающими технологиями</w:t>
            </w:r>
            <w:r w:rsidR="00945782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охваченных волонтерской деятельностью;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численность граждан</w:t>
            </w:r>
            <w:r w:rsidR="00962D6E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C1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962D6E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1DCE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вовлеченных в 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проектную деятельность</w:t>
            </w:r>
            <w:r w:rsidR="001C1DCE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направленности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3C492D" w:rsidP="0074060C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доля граждан пожилого возраста и инвалидов, признанных нуждающимися в долговременном уходе, удовлетворенных качеством и доступностью социальных услуг, предоставляемых организациями социального обслуживания, в общем количестве граждан пожилого возраста и инвалидов, признанных нуждающимися в долговременном уходе;</w:t>
            </w:r>
          </w:p>
          <w:p w:rsidR="001D5C05" w:rsidRPr="00615F7D" w:rsidRDefault="004D7E54" w:rsidP="00B14E7E">
            <w:pPr>
              <w:pStyle w:val="a7"/>
              <w:widowControl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электронных и печатных СМИ по</w:t>
            </w:r>
            <w:r w:rsidR="003C492D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76E" w:rsidRPr="00615F7D">
              <w:rPr>
                <w:rFonts w:ascii="Times New Roman" w:hAnsi="Times New Roman" w:cs="Times New Roman"/>
                <w:sz w:val="24"/>
                <w:szCs w:val="24"/>
              </w:rPr>
              <w:t>итогам реализации мероприятий программы.</w:t>
            </w:r>
          </w:p>
        </w:tc>
      </w:tr>
      <w:tr w:rsidR="003C492D" w:rsidRPr="00615F7D" w:rsidTr="00697ED9">
        <w:tc>
          <w:tcPr>
            <w:tcW w:w="4077" w:type="dxa"/>
          </w:tcPr>
          <w:p w:rsidR="003C492D" w:rsidRPr="00615F7D" w:rsidRDefault="003C492D" w:rsidP="009419E6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и этапы реализации 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региональной программы</w:t>
            </w:r>
            <w:r w:rsidR="009419E6" w:rsidRPr="00615F7D">
              <w:rPr>
                <w:rFonts w:ascii="Times New Roman" w:hAnsi="Times New Roman" w:cs="Times New Roman"/>
                <w:sz w:val="24"/>
                <w:szCs w:val="24"/>
              </w:rPr>
              <w:t>, контрольные точки</w:t>
            </w:r>
          </w:p>
        </w:tc>
        <w:tc>
          <w:tcPr>
            <w:tcW w:w="5494" w:type="dxa"/>
          </w:tcPr>
          <w:p w:rsidR="003C492D" w:rsidRPr="00615F7D" w:rsidRDefault="003C492D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</w:t>
            </w:r>
            <w:r w:rsidR="00AF2241" w:rsidRPr="00615F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9419E6" w:rsidRPr="00615F7D" w:rsidRDefault="009419E6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E6" w:rsidRPr="00615F7D" w:rsidRDefault="009419E6" w:rsidP="009419E6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1 раз в квартал (4 раза в год); итоговый отчет</w:t>
            </w:r>
          </w:p>
        </w:tc>
      </w:tr>
      <w:tr w:rsidR="003C492D" w:rsidRPr="00615F7D" w:rsidTr="00697ED9">
        <w:tc>
          <w:tcPr>
            <w:tcW w:w="4077" w:type="dxa"/>
          </w:tcPr>
          <w:p w:rsidR="003C492D" w:rsidRPr="00615F7D" w:rsidRDefault="003C492D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региональной программы</w:t>
            </w:r>
          </w:p>
        </w:tc>
        <w:tc>
          <w:tcPr>
            <w:tcW w:w="5494" w:type="dxa"/>
          </w:tcPr>
          <w:p w:rsidR="0074060C" w:rsidRPr="00615F7D" w:rsidRDefault="008150AD" w:rsidP="00362F07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программы «Курское долголетие» осуществляется из средств всех уровней (субсидий), в том числе</w:t>
            </w:r>
            <w:r w:rsidR="0074060C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бюджета:</w:t>
            </w:r>
          </w:p>
          <w:p w:rsidR="0074060C" w:rsidRPr="00615F7D" w:rsidRDefault="0074060C" w:rsidP="0074060C">
            <w:pPr>
              <w:pStyle w:val="a7"/>
              <w:widowControl/>
              <w:numPr>
                <w:ilvl w:val="0"/>
                <w:numId w:val="14"/>
              </w:num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федерального,</w:t>
            </w:r>
          </w:p>
          <w:p w:rsidR="0074060C" w:rsidRPr="00615F7D" w:rsidRDefault="0074060C" w:rsidP="0074060C">
            <w:pPr>
              <w:pStyle w:val="a7"/>
              <w:widowControl/>
              <w:numPr>
                <w:ilvl w:val="0"/>
                <w:numId w:val="14"/>
              </w:num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Федерации,</w:t>
            </w:r>
          </w:p>
          <w:p w:rsidR="008150AD" w:rsidRPr="00615F7D" w:rsidRDefault="0074060C" w:rsidP="0074060C">
            <w:pPr>
              <w:pStyle w:val="a7"/>
              <w:widowControl/>
              <w:numPr>
                <w:ilvl w:val="0"/>
                <w:numId w:val="14"/>
              </w:num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местного.</w:t>
            </w:r>
          </w:p>
          <w:p w:rsidR="0074060C" w:rsidRPr="00615F7D" w:rsidRDefault="0074060C" w:rsidP="00362F07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- организаций;</w:t>
            </w:r>
          </w:p>
          <w:p w:rsidR="0074060C" w:rsidRPr="00615F7D" w:rsidRDefault="0074060C" w:rsidP="00362F07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- населения;</w:t>
            </w:r>
          </w:p>
          <w:p w:rsidR="0074060C" w:rsidRPr="00615F7D" w:rsidRDefault="0074060C" w:rsidP="00362F07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- внебюджетных фондов;</w:t>
            </w:r>
          </w:p>
          <w:p w:rsidR="0074060C" w:rsidRPr="00615F7D" w:rsidRDefault="0074060C" w:rsidP="00362F07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- иностранных источников.</w:t>
            </w:r>
          </w:p>
          <w:p w:rsidR="0074060C" w:rsidRPr="00615F7D" w:rsidRDefault="0074060C" w:rsidP="00362F07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92D" w:rsidRPr="00615F7D" w:rsidRDefault="003C492D" w:rsidP="00362F07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программа является мероприятием регионального проекта "Старшее поколение" и включает мероприятия, финансируемые в рамках следующих государственных программ Курской области и муниципальных программ: </w:t>
            </w:r>
          </w:p>
          <w:p w:rsidR="00925FCC" w:rsidRPr="00615F7D" w:rsidRDefault="003C492D" w:rsidP="0036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ED9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5FCC" w:rsidRPr="00615F7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области» (в ред. от 31.03.2020 г. № 313-па)</w:t>
            </w:r>
            <w:r w:rsidR="00697ED9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F07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25FCC" w:rsidRPr="00615F7D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  <w:p w:rsidR="00925FCC" w:rsidRPr="00615F7D" w:rsidRDefault="00362F07" w:rsidP="0036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25FCC" w:rsidRPr="00615F7D">
              <w:rPr>
                <w:rFonts w:ascii="Times New Roman" w:hAnsi="Times New Roman" w:cs="Times New Roman"/>
                <w:sz w:val="24"/>
                <w:szCs w:val="24"/>
              </w:rPr>
              <w:t> 313-па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5FCC" w:rsidRPr="00615F7D" w:rsidRDefault="007C55F5" w:rsidP="0036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5FCC" w:rsidRPr="00615F7D">
              <w:rPr>
                <w:rFonts w:ascii="Times New Roman" w:hAnsi="Times New Roman" w:cs="Times New Roman"/>
                <w:sz w:val="24"/>
                <w:szCs w:val="24"/>
              </w:rPr>
              <w:t>Об утверждении государственной программы Курской области «Развитие здравоохранения в Курской области»</w:t>
            </w:r>
            <w:r w:rsidR="00712CF7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25FCC" w:rsidRPr="00615F7D">
              <w:rPr>
                <w:rFonts w:ascii="Times New Roman" w:hAnsi="Times New Roman" w:cs="Times New Roman"/>
                <w:sz w:val="24"/>
                <w:szCs w:val="24"/>
              </w:rPr>
              <w:t> 08.10.2013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CF7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5FCC" w:rsidRPr="00615F7D">
              <w:rPr>
                <w:rFonts w:ascii="Times New Roman" w:hAnsi="Times New Roman" w:cs="Times New Roman"/>
                <w:sz w:val="24"/>
                <w:szCs w:val="24"/>
              </w:rPr>
              <w:t>699-па</w:t>
            </w:r>
          </w:p>
          <w:p w:rsidR="001D5440" w:rsidRPr="00615F7D" w:rsidRDefault="007C55F5" w:rsidP="0036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D5440" w:rsidRPr="00615F7D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информационного общества в Курской области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F07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D5440" w:rsidRPr="00615F7D">
              <w:rPr>
                <w:rFonts w:ascii="Times New Roman" w:hAnsi="Times New Roman" w:cs="Times New Roman"/>
                <w:sz w:val="24"/>
                <w:szCs w:val="24"/>
              </w:rPr>
              <w:t>24.10.2013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F07" w:rsidRPr="00615F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D5440" w:rsidRPr="00615F7D">
              <w:rPr>
                <w:rFonts w:ascii="Times New Roman" w:hAnsi="Times New Roman" w:cs="Times New Roman"/>
                <w:sz w:val="24"/>
                <w:szCs w:val="24"/>
              </w:rPr>
              <w:t>775-па</w:t>
            </w:r>
          </w:p>
          <w:p w:rsidR="00126DEA" w:rsidRPr="00615F7D" w:rsidRDefault="007C55F5" w:rsidP="0036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6DEA" w:rsidRPr="00615F7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«Развитие культуры в Курской области»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F07" w:rsidRPr="00615F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6DEA" w:rsidRPr="00615F7D">
              <w:rPr>
                <w:rFonts w:ascii="Times New Roman" w:hAnsi="Times New Roman" w:cs="Times New Roman"/>
                <w:sz w:val="24"/>
                <w:szCs w:val="24"/>
              </w:rPr>
              <w:t> 08.10.2013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F07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26DEA" w:rsidRPr="00615F7D">
              <w:rPr>
                <w:rFonts w:ascii="Times New Roman" w:hAnsi="Times New Roman" w:cs="Times New Roman"/>
                <w:sz w:val="24"/>
                <w:szCs w:val="24"/>
              </w:rPr>
              <w:t>700-па</w:t>
            </w:r>
            <w:r w:rsidR="00362F07"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1CBB" w:rsidRPr="00615F7D" w:rsidRDefault="007C55F5" w:rsidP="00991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1CBB" w:rsidRPr="00615F7D">
              <w:rPr>
                <w:rFonts w:ascii="Times New Roman" w:hAnsi="Times New Roman" w:cs="Times New Roman"/>
                <w:sz w:val="24"/>
                <w:szCs w:val="24"/>
              </w:rPr>
              <w:t>. Государственная программа Курской области «Развитие физической культуры и спорта в Курской области», утвержденная постановлением Администрации Курской области от 11.10.2013 № 724-па;</w:t>
            </w:r>
          </w:p>
          <w:p w:rsidR="00ED6F9B" w:rsidRPr="00615F7D" w:rsidRDefault="007C55F5" w:rsidP="0036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6F9B" w:rsidRPr="00615F7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«Содействие занятости населения в Курской области»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F9B" w:rsidRPr="00615F7D">
              <w:rPr>
                <w:rFonts w:ascii="Times New Roman" w:hAnsi="Times New Roman" w:cs="Times New Roman"/>
                <w:sz w:val="24"/>
                <w:szCs w:val="24"/>
              </w:rPr>
              <w:t>Дата утверждения: 20.09.2013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F9B" w:rsidRPr="00615F7D">
              <w:rPr>
                <w:rFonts w:ascii="Times New Roman" w:hAnsi="Times New Roman" w:cs="Times New Roman"/>
                <w:sz w:val="24"/>
                <w:szCs w:val="24"/>
              </w:rPr>
              <w:t>Номер утверждающего документа: 659-па (в редакци</w:t>
            </w:r>
            <w:r w:rsidR="00B115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6F9B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от 05.08.2020 № 790-па)</w:t>
            </w:r>
            <w:r w:rsidR="00362F07" w:rsidRPr="00615F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92D" w:rsidRPr="00615F7D" w:rsidRDefault="007C55F5" w:rsidP="0036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6F9B" w:rsidRPr="00615F7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«Социальная поддержка граждан в Курской области»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F07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D6F9B" w:rsidRPr="00615F7D">
              <w:rPr>
                <w:rFonts w:ascii="Times New Roman" w:hAnsi="Times New Roman" w:cs="Times New Roman"/>
                <w:sz w:val="24"/>
                <w:szCs w:val="24"/>
              </w:rPr>
              <w:t>17.10.2013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F07" w:rsidRPr="00615F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115F" w:rsidRPr="00615F7D">
              <w:rPr>
                <w:rFonts w:ascii="Times New Roman" w:hAnsi="Times New Roman" w:cs="Times New Roman"/>
                <w:sz w:val="24"/>
                <w:szCs w:val="24"/>
              </w:rPr>
              <w:t> 742</w:t>
            </w:r>
            <w:r w:rsidR="00362F07" w:rsidRPr="00615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B81" w:rsidRPr="00615F7D" w:rsidRDefault="007C55F5" w:rsidP="001B6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4B81" w:rsidRPr="00615F7D">
              <w:rPr>
                <w:rFonts w:ascii="Times New Roman" w:hAnsi="Times New Roman" w:cs="Times New Roman"/>
                <w:sz w:val="24"/>
                <w:szCs w:val="24"/>
              </w:rPr>
              <w:t>. Целевые средства областного бюджета и бюджетов муниципалитетов</w:t>
            </w:r>
            <w:r w:rsidR="001B6608" w:rsidRPr="00615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492D" w:rsidRPr="00615F7D" w:rsidTr="00697ED9">
        <w:tc>
          <w:tcPr>
            <w:tcW w:w="4077" w:type="dxa"/>
          </w:tcPr>
          <w:p w:rsidR="003C492D" w:rsidRPr="00615F7D" w:rsidRDefault="003C492D" w:rsidP="00AF224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региональной программы</w:t>
            </w:r>
          </w:p>
        </w:tc>
        <w:tc>
          <w:tcPr>
            <w:tcW w:w="5494" w:type="dxa"/>
          </w:tcPr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уровня госпитализации на геронтологические койки лиц старше 60 лет на 10 тыс. населения соответствующего возраста до 60%;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увеличение охвата граждан старше трудоспособного возраста профилактическими осмотрами, включая диспансеризацию, до 70%;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лиц старше трудоспособного возраста, у которых выявлены заболевания и патологические состояния, находящихся под диспансерным наблюдением, до 90%;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численности лиц предпенсионного возраста, прошедших профессиональное обучение или получивших дополнительное профессиональное образование, до 2000 чел.;</w:t>
            </w:r>
          </w:p>
          <w:p w:rsidR="00991CBB" w:rsidRPr="00615F7D" w:rsidRDefault="00991CBB" w:rsidP="0074060C">
            <w:pPr>
              <w:pStyle w:val="a7"/>
              <w:widowControl/>
              <w:numPr>
                <w:ilvl w:val="0"/>
                <w:numId w:val="8"/>
              </w:numPr>
              <w:adjustRightInd w:val="0"/>
              <w:ind w:left="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граждан старшего возраста, принявших участие в массовых физкультурно-спортивных мероприятиях, от общего количества граждан, принявших участие в физкультурно-спортивных мероприятиях в регионе, </w:t>
            </w: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до 7 %;</w:t>
            </w:r>
          </w:p>
          <w:p w:rsidR="00991CBB" w:rsidRPr="00615F7D" w:rsidRDefault="00991CBB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граждан старшего возраста, систематически занимающихся физической культурой и спортом, от общей численности населения старшего возраста в регионе до 43,3%;</w:t>
            </w:r>
          </w:p>
          <w:p w:rsidR="00991CBB" w:rsidRPr="00615F7D" w:rsidRDefault="00991CBB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численности граждан, охваченных мероприятиями, направленными на формирование здорового образа жизни, до 4000 чел. Ежегодно;</w:t>
            </w:r>
          </w:p>
          <w:p w:rsidR="00991CBB" w:rsidRPr="00615F7D" w:rsidRDefault="00991CBB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граждан старшего возраста, принявших участие в выполнении нормативов ВФСК ГТО, в общем количестве граждан, принявших участие в выполнении нормативов ВФСК ГТО до 5%;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численности граждан, охваченных мероприятиями, направленными на повышение уровня безопасности граждан старшего поколения, до 1000 чел. ежегодно;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граждан пожилого возраста, посетивших учреждения культуры Курской области, к общему числу посетителе</w:t>
            </w:r>
            <w:r w:rsidR="00984448"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й, до 1</w:t>
            </w: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0%;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показателя численности граждан старшего поколения, систематически занимающихся досуговой деятельностью в клубных объединениях учреждений культуры, на уровне 5000 чел.;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доли граждан старшего поколения, проживающих в стационарных организациях социального обслуживания для граждан пожилого возраста и инвалидов, охваченных культурными и досуговыми мероприятиями, на уровне 95% от общего </w:t>
            </w: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количества граждан старшего поколения, проживающих в указанных организациях социального обслуживания;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зрителей и участников конкурсов, выставок, фестивалей до 4000 чел.;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пок</w:t>
            </w:r>
            <w:r w:rsidR="002A49D0"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азателя численности участников «У</w:t>
            </w: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ниве</w:t>
            </w:r>
            <w:r w:rsidR="002A49D0"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рситета пожилого человека» на 500 человек ежегодно</w:t>
            </w: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показателя численности граждан старшего поколения, охваченных социальным туризмом, на уровне 2000 чел. ежегодно;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показателя численности граждан старшего поколения, охваченных мероприятиями по обучению цифровой грамотности, на уровне 1200 чел.;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показателя охвата граждан стационарозамещающими технологиями;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численности граждан, охваченных волонтерской деятельностью, до 3000 чел.;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численности пожилых граждан, вовлеченных в волонтерскую деятельность, до 1000 чел.;</w:t>
            </w:r>
          </w:p>
          <w:p w:rsidR="00374E09" w:rsidRPr="00615F7D" w:rsidRDefault="00374E09" w:rsidP="0074060C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численности граждан, постоянно вовлеченных в проектную деятельность, на уровне 1000 чел.;</w:t>
            </w:r>
          </w:p>
          <w:p w:rsidR="001D067E" w:rsidRPr="00615F7D" w:rsidRDefault="00374E09" w:rsidP="00051DC3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Реабилитационного центра </w:t>
            </w:r>
            <w:r w:rsidR="00051DC3"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="00051DC3"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НОЦ «Здоровье и долголетие: биомедицинские и реабилитационные технологии сбережения населения» </w:t>
            </w:r>
            <w:r w:rsidR="00051DC3"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КГУ </w:t>
            </w:r>
            <w:r w:rsidRPr="0061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(Серегина, 16А)</w:t>
            </w:r>
          </w:p>
        </w:tc>
      </w:tr>
    </w:tbl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F7D">
        <w:rPr>
          <w:rFonts w:ascii="Times New Roman" w:hAnsi="Times New Roman" w:cs="Times New Roman"/>
          <w:b/>
          <w:bCs/>
          <w:sz w:val="24"/>
          <w:szCs w:val="24"/>
        </w:rPr>
        <w:t xml:space="preserve">2. Описание текущей ситуации (проблем) в области здоровья, увеличения периода активного долголетия и продолжительности здоровой жизни граждан </w:t>
      </w:r>
      <w:r w:rsidR="009E3C1D" w:rsidRPr="00615F7D">
        <w:rPr>
          <w:rFonts w:ascii="Times New Roman" w:hAnsi="Times New Roman" w:cs="Times New Roman"/>
          <w:b/>
          <w:bCs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b/>
          <w:bCs/>
          <w:sz w:val="24"/>
          <w:szCs w:val="24"/>
        </w:rPr>
        <w:t>возраста</w:t>
      </w:r>
    </w:p>
    <w:p w:rsidR="003C6A43" w:rsidRPr="00615F7D" w:rsidRDefault="003C6A43" w:rsidP="003C6A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Численность лиц старшего возраста в Курской области ежегодно увеличивается. Население региона - 1 107 041 чел., 60 лет и старше - 0,27 млн. чел. на начало 2019 года. В сегменте 60 лет и старше наблюдается рост количества населения на 2,2%. Доля населения 60 лет и старше составляет 24,8%. Данный уровень выше аналогичного показателя по России (21,8%). </w:t>
      </w:r>
    </w:p>
    <w:p w:rsidR="004378A6" w:rsidRPr="00615F7D" w:rsidRDefault="003C492D" w:rsidP="00437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связи с тем, что основными факторами, влияющими на качество жизни пожилых граждан</w:t>
      </w:r>
      <w:r w:rsidR="00662E47" w:rsidRPr="00615F7D">
        <w:rPr>
          <w:rFonts w:ascii="Times New Roman" w:hAnsi="Times New Roman" w:cs="Times New Roman"/>
          <w:sz w:val="24"/>
          <w:szCs w:val="24"/>
        </w:rPr>
        <w:t xml:space="preserve"> и граждан с ограниченными физическими возможностями</w:t>
      </w:r>
      <w:r w:rsidRPr="00615F7D">
        <w:rPr>
          <w:rFonts w:ascii="Times New Roman" w:hAnsi="Times New Roman" w:cs="Times New Roman"/>
          <w:sz w:val="24"/>
          <w:szCs w:val="24"/>
        </w:rPr>
        <w:t>, являются материальное обеспечение, здоровье и социальное самочувствие, проект «Курское долголетие» направлен на взаимодействие и координацию системы здравоохранения, системы обр</w:t>
      </w:r>
      <w:r w:rsidR="004378A6" w:rsidRPr="00615F7D">
        <w:rPr>
          <w:rFonts w:ascii="Times New Roman" w:hAnsi="Times New Roman" w:cs="Times New Roman"/>
          <w:sz w:val="24"/>
          <w:szCs w:val="24"/>
        </w:rPr>
        <w:t>азования, культуры, спорта и социальной поддержки.</w:t>
      </w:r>
    </w:p>
    <w:p w:rsidR="003C492D" w:rsidRPr="00615F7D" w:rsidRDefault="003C492D" w:rsidP="003C6A43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7D">
        <w:rPr>
          <w:rFonts w:ascii="Times New Roman" w:hAnsi="Times New Roman" w:cs="Times New Roman"/>
          <w:b/>
          <w:sz w:val="24"/>
          <w:szCs w:val="24"/>
        </w:rPr>
        <w:t>2.1. Обеспечение медицинской помощи. Анализ структуры оказания медицинской помощи гражданам 60 лет и старше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В среднем до 80% людей старших возрастных групп страдают множественными хроническими заболеваниями, в то же время с возрастом уменьшается доля острых </w:t>
      </w:r>
      <w:r w:rsidRPr="00615F7D">
        <w:rPr>
          <w:rFonts w:ascii="Times New Roman" w:hAnsi="Times New Roman" w:cs="Times New Roman"/>
          <w:sz w:val="24"/>
          <w:szCs w:val="24"/>
        </w:rPr>
        <w:lastRenderedPageBreak/>
        <w:t>заболеваний, а число практически здоровых лиц резко сокращается. Эти особенности в состоянии здоровья и течении заболеваний, а также наличие многих социальных проблем создают определенные трудности при диагностике, лечении и уходе, что требует особых подходов к организации не только медицинской, но и социальной помощи лицам пожилого и старческого возраста. Эти особые подходы касаются организации и амбулаторно-поликлинической, и стационарной помощи.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Указанные группы населения используют значительные ресурсы здравоохранения, однако потребность в получении ими квалифицированной медицинской помощи на догоспитальном и стационарном этапах удовлетворяется не в полной мере. По данным научных исследований, потребность в амбулаторно-поликлинической помощи у пожилых людей в 2 - 4 раза выше, чем у лиц трудоспособного возраста, в то время как реальные показатели обращаемости за медицинской помощью на догоспитальном этапе граждан старших возрастных групп лишь в 1,5 раза превышают аналогичные данные для трудоспособного населения.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Уровень госпитализации в старших возрастных группах также несколько ниже расчетной потребности. Потребность в госпитализации по отдельным видам специализированной медицинской помощи (кардиология, эндокринология, пульмонология, урология, офтальмология, неврология, психиатрия и другие) для лиц старших возрастов в 1,5 - 3 раза превышает аналогичные показатели для трудоспособного населения. В то же время при планировании сети больничных учреждений для лечения указанного контингента не учитывается тот факт, что длительность пребывания на больничной койке у лиц пожилого и престарелого возраста выше.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С 2017 года в Курской области реализуется Стратегия действий в интересах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в Российской Федерации до 2025 года, включающая в себя комплексный план мероприятий, направленных на устойчивое повышение продолжительности, уровня и качества жизни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>, стимулирование их активного долголетия.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Президентом Российской Федерации в "Послании Президента Федеральному Собранию" от 01.03.2018 поставлена цель принципиально нового уровня. К концу следующего десятилетия Россия должна уверенно войти в клуб стран "80 плюс", где продолжительность жизни превышает 80 лет. В настоящее время этот показатель составляет 73 года. Продолжительность жизни и Курское долголетие являются приоритетными направлениями федерального проекта "Старшее поколение" в рамках национального проекта "Демография". Стратегической целью федерального проекта "Старшее поколение" является увеличение ожидаемой продолжительности здоровой жизни до 67 лет, для достижения которой в период с 2020 по 2024 годы в Курской области будет реализована региональная программа.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А в соответствии с Указом Президента Российской федерации «О национальных целях развития России до 2030 года от 21 июля 2020 года»</w:t>
      </w:r>
      <w:r w:rsidR="00A526D8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одним из установленных целевых показателей, характеризующих достижение национальных целей к 2030 году в рамках национальной цели «Сохранение населения, здоровье и благополучие людей», является повышение ожидаемой продолжительности жизни до 78 лет.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В настоящее время на территории Курской области при поддержке Администрации Курской области в целях реализации регионального проекта «Разработка и реализация программы системной поддержки и повышения качества жизни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>» утверждена и успешно реализуется региональная программа «Увеличение периода активного долголетия и продолжительности здоровой жизни населения Курской области», исполнение которой возложено на комитет здравоохранения Курской области и комитет социального обеспечения, материнства и детства Курской области.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Региональная программа предусматривает межведомственный комплексный подход и направлена на создание к 2024 году в Курской области условий для активного </w:t>
      </w:r>
      <w:r w:rsidRPr="00615F7D">
        <w:rPr>
          <w:rFonts w:ascii="Times New Roman" w:hAnsi="Times New Roman" w:cs="Times New Roman"/>
          <w:sz w:val="24"/>
          <w:szCs w:val="24"/>
        </w:rPr>
        <w:lastRenderedPageBreak/>
        <w:t xml:space="preserve">долголетия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. Реализация основных мероприятий по увеличению периода активного долголетия и продолжительности здоровой жизни граждан пожилого возраста предусматривает повышение доступности медицинской помощи и услуг в сфере социального обслуживания с учетом потребностей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>, получение образования (обучения), содействие занятости, поддержку физической активности пожилых людей. Мероприятия способствуют переходу пожилых людей на позитивные, активные и ориентированные на развитие позиции, включая волонтёрство и "серебряное" волонтёрство.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Сохранение здоровья и продление активного периода жизни людей пожилого и старческого возраста являются одной из приоритетных задач здравоохранения Курской области. В области происходит формирование системы медицинской помощи и сопровождения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>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Оказание гериатрической помощи на территории Курской области осуществляется в соответствии с Порядком оказания медицинской помощи по профилю "гериатрия", утвержденным приказом Министерства здравоохранения Российской Федерации от 29.01.2016 N 38н, и предусматривает трехуровневую систему.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К первому уровню относятся гериатрические отделения и кабинеты в составе медицинских организаций, оказывающих первичную медико-санитарную помощь, ко второму - гериатрические отделения стационаров, третий уровень включает в себя гериатрический центр.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2019 г"/>
        </w:smartTagPr>
        <w:r w:rsidRPr="00615F7D">
          <w:rPr>
            <w:rFonts w:ascii="Times New Roman" w:hAnsi="Times New Roman" w:cs="Times New Roman"/>
            <w:sz w:val="24"/>
            <w:szCs w:val="24"/>
          </w:rPr>
          <w:t>2019 г</w:t>
        </w:r>
      </w:smartTag>
      <w:r w:rsidRPr="00615F7D">
        <w:rPr>
          <w:rFonts w:ascii="Times New Roman" w:hAnsi="Times New Roman" w:cs="Times New Roman"/>
          <w:sz w:val="24"/>
          <w:szCs w:val="24"/>
        </w:rPr>
        <w:t>. на территории области развернуто 60 геронтологических коек (ОБУЗ «Госпиталь для ветеранов войн» - 40 коек, ОБУЗ «Железногорская городская больница № 1» - 20 коек). В амбулаторно-поликлинических медицинских организациях организовано 3 гериатрических кабинета. В рамках реализации национального проекта «Старшее поколение» в регионе запланирована организация гериатрического центра на базе ОБУЗ «Госпиталь для ветеранов войн» и увеличение числа гериатрических кабинетов до 13.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целях профилактики и раннего выявления хронических неинфекционных заболеваний, являющихся основной причиной инвалидизации и преждевременной смертностью населения, проводятся профилактические медицинские осмотры и диспансеризация взрослого населения, в том числе старше трудоспособного возраста.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2018 году в рамках диспансеризации определенных групп взрослого населения осмотрено 163394 человека, из них граждан старше 60 лет— 48625 человек (29,8%), в том числе 17764 мужчины и 30861 женщина.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Распределение по группам состояния здоровья лиц старше 60 лет: I группа здоровья - 4,95%, II группа здоровья - 2,62%, IIIА группа здоровья - 76,33%, ШБ группа здоровья - 16,11%.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По результатам диспансеризации назначено лечение 7929 гражданам старше 60 лет. Направлены на дополнительное обследование, не входящее в объем диспансеризации, 807 человек. Направлены для получения специализированной, в том числе высокотехнологичной, медицинской помощи 77 граждан старше 60 лет.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Среди выявленных факторов риска у граждан, прошедших диспансеризацию, преобладают следующие: нерациональное питание - 28,1%, избыточная масса тела - 22,3%, низкая физическая активность - 15,3%.</w:t>
      </w:r>
    </w:p>
    <w:p w:rsidR="00F463BC" w:rsidRPr="00615F7D" w:rsidRDefault="00F463BC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Сведения о лицах старше трудоспособного возраста, прошедших диспансеризацию и состоящих на диспансерном наблюдении за период с 2016 по 2018 годы.</w:t>
      </w:r>
    </w:p>
    <w:tbl>
      <w:tblPr>
        <w:tblW w:w="95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1565"/>
        <w:gridCol w:w="1555"/>
        <w:gridCol w:w="1766"/>
      </w:tblGrid>
      <w:tr w:rsidR="003C492D" w:rsidRPr="00615F7D" w:rsidTr="00F463BC">
        <w:trPr>
          <w:trHeight w:hRule="exact" w:val="586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3C492D" w:rsidRPr="00615F7D" w:rsidTr="00F463BC">
        <w:trPr>
          <w:trHeight w:hRule="exact" w:val="592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Количество лиц старше трудоспособного возраста, прошедших диспансеризацию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43663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43690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48625</w:t>
            </w:r>
          </w:p>
        </w:tc>
      </w:tr>
      <w:tr w:rsidR="003C492D" w:rsidRPr="00615F7D" w:rsidTr="00F463BC">
        <w:trPr>
          <w:trHeight w:hRule="exact" w:val="85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лиц старше трудоспособного возраста, прошедших диспансеризацию, от общего количества прошедших диспансеризацию, 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</w:tr>
    </w:tbl>
    <w:p w:rsidR="00F463BC" w:rsidRPr="00615F7D" w:rsidRDefault="00F463BC" w:rsidP="00F463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3BC" w:rsidRPr="00615F7D" w:rsidRDefault="00F463BC" w:rsidP="00F463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За лицами с выявленными факторами риска установлено диспансерное наблюдение в кабинетах (отделениях) медицинской профилактики (11244 человека) и центрах здоровья (540 человек).</w:t>
      </w:r>
    </w:p>
    <w:p w:rsidR="00F463BC" w:rsidRPr="00615F7D" w:rsidRDefault="00F463BC" w:rsidP="00F463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ходе диспансеризации было установлено 4713 впервые выявленных случаев заболеваний, в том числе злокачественных новообразований (196 случаев), из них: рак молочной железы - 49 случаев, рак шейки матки - 7 случаев, рак предстательной железы - 17 случаев, колоректальный рак - 8 случаев; сахарный диабет - 275 случаев, болезни системы кровообращения - 1471 случай, хроническая обструктивная легочная болезнь -51 случай. По результатам диспансеризации впервые взят на диспансерное наблюдение 3981 человек.</w:t>
      </w:r>
    </w:p>
    <w:p w:rsidR="00F463BC" w:rsidRPr="00615F7D" w:rsidRDefault="00F463BC" w:rsidP="00F463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С целью раннего выявления рака молочной железы в регионе на протяжении последних пяти лет реализуется скрининговая программа «Женское здоровье».</w:t>
      </w:r>
    </w:p>
    <w:p w:rsidR="00F463BC" w:rsidRPr="00615F7D" w:rsidRDefault="00F463BC" w:rsidP="00F463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регионе достаточно широко применяются высокотехнологичные виды медицинской помощи, из которых для граждан пожилого возраста наиболее актуальными являются эндопротезирование крупных суставов и имплантация хрусталика при катаракте.</w:t>
      </w:r>
    </w:p>
    <w:p w:rsidR="00F463BC" w:rsidRPr="00615F7D" w:rsidRDefault="00F463BC" w:rsidP="00F463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2992"/>
        <w:gridCol w:w="1411"/>
        <w:gridCol w:w="816"/>
        <w:gridCol w:w="792"/>
        <w:gridCol w:w="787"/>
        <w:gridCol w:w="806"/>
        <w:gridCol w:w="802"/>
        <w:gridCol w:w="816"/>
      </w:tblGrid>
      <w:tr w:rsidR="003C492D" w:rsidRPr="00615F7D" w:rsidTr="006734C8">
        <w:trPr>
          <w:trHeight w:hRule="exact" w:val="979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Период, год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92D" w:rsidRPr="00615F7D" w:rsidTr="006734C8">
        <w:trPr>
          <w:trHeight w:hRule="exact" w:val="533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C492D" w:rsidRPr="00615F7D" w:rsidTr="00F47BD6">
        <w:trPr>
          <w:trHeight w:hRule="exact" w:val="2204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A52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 xml:space="preserve">Охват граждан старше </w:t>
            </w:r>
            <w:r w:rsidR="00A526D8" w:rsidRPr="00615F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рудоспособного возраста профилактическими осмотрами, включая диспансеризацию, от общего числа граждан старше трудоспособного возраста, 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662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</w:tbl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Большую актуальность в настоящее время имеет развитие телемедицинских технологий, которое в Курской области происходит по двум направлениям: проведение телемедицинских консультаций (врач-врач) с федеральными и региональными центрами и удаленное мониторирование отдельных состояний (расшифровка ЭКГ).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На территории области действуют 4 консультативных телемедицинских центра - в БМУ «Курская областная клиническая больница» (на базе регионального сосудистого центра), в ОБУЗ «Областная детская клиническая больница», ОБУЗ «Областной перинатальный центр» и ОБУЗ «Курский областной клинический онкологический диспансер». Специализированное оборудование для проведения телемедицинских консультаций имеется во всех региональных центрах родовспоможения, организованных на базе центральных районных больниц, Курском и Железногорском городских родильных домах. Однако возможности организации региональных телемедицинских консультаций используются недостаточно. Основные телемедицинские консультации проводятся с федеральными центрами. К системе телемедицинских консультаций Минздрава России в 2019 году подключено 9 медицинских организаций: областная клиническая больница, областная детская больница, областная детская больница № 2, </w:t>
      </w:r>
      <w:r w:rsidRPr="00615F7D">
        <w:rPr>
          <w:rFonts w:ascii="Times New Roman" w:hAnsi="Times New Roman" w:cs="Times New Roman"/>
          <w:sz w:val="24"/>
          <w:szCs w:val="24"/>
        </w:rPr>
        <w:lastRenderedPageBreak/>
        <w:t>областной перинатальный центр, областной онкодиспансер, больница скорой медицинской помощи, областные офтальмологическая, психиатрическая и наркологическая больницы.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На базе ОБУЗ «Курская городская станция скорой медицинской помощи» в 2013 году создан консультативный центр по удаленной расшифровке ЭКГ для бригад скорой медицинской помощи, охвативший все районы области и города Курск и Железногорск, 31 учреждение, 78 бригад.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Для оказания помощи больным, нуждающимся в паллиативной помощи, привлекаются волонтеры.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регионе на базе КГМУ в рамках социального центра функционирует региональное отделение Всероссийского общественного движения «Волонтеры-медики».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Отряд медицинского направления «От сердца к сердцу» с </w:t>
      </w:r>
      <w:smartTag w:uri="urn:schemas-microsoft-com:office:smarttags" w:element="metricconverter">
        <w:smartTagPr>
          <w:attr w:name="ProductID" w:val="2017 г"/>
        </w:smartTagPr>
        <w:r w:rsidRPr="00615F7D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Pr="00615F7D">
        <w:rPr>
          <w:rFonts w:ascii="Times New Roman" w:hAnsi="Times New Roman" w:cs="Times New Roman"/>
          <w:sz w:val="24"/>
          <w:szCs w:val="24"/>
        </w:rPr>
        <w:t>. работает в 15 отделении паллиативной медицинской помощи ОБУЗ «Курская клиническая психиатрическая больница имени святого великомученика и целителя Пантелеймона». Волонтеры осуществляют работу по 3 направлениям: досуг, помощь в обслуживании и коррекционная работа по нормализации эмоционального состояния и адаптации к условиям жизни.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7D">
        <w:rPr>
          <w:rFonts w:ascii="Times New Roman" w:hAnsi="Times New Roman" w:cs="Times New Roman"/>
          <w:b/>
          <w:sz w:val="24"/>
          <w:szCs w:val="24"/>
        </w:rPr>
        <w:t>2.2. Анализ социального статуса, условий проживания, доступности медицинской помощи для населения 60 лет и старше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Курской области развивается система социального и медицинского обслуживания, направленная на улучшение качества жизни граждан пожилого и старческого возраста, проживающих на территории Курской области, частично или полностью утративших способность либо возможность осуществлять самообслуживание, самостоятельно передвигаться в силу заболевания, травмы, возраста или наличия инвалидности (далее соответственно - граждане пожилого возраста, инвалиды).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Гражданам пожилого возраста и инвалидам предоставляются различные социальные услуги, направленные на сохранение и улучшение их здоровья, повышение социального благополучия, создание условий для активного участия в жизни общества, а также защиту прав и интересов, но из-за отсутствия системного подхода данные меры носят разрозненный характер и недостаточно эффективны.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Мероприятия по увеличению периода активного долголетия и продолжительности здоровой жизни населения Курской области позволят систематизировать в Курской области предоставление гражданам пожилого возраста и инвалидам услуг в области долговременного ухода, включающего поддержку семейного ухода, социальное обслуживание и медицинскую помощь на дому, в полустационарной и стационарной форме с привлечением службы сиделок и патронажа.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Все центры социального обслуживания населения участвуют в создании системы долговременного ухода (плановое значение на конец года - 8 учреждений). В настоящее время долговременным уходом охвачены свыше 730 человек.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По данным комитета социального обеспечения, материнства и детства Курской области </w:t>
      </w:r>
      <w:r w:rsidR="00662E47" w:rsidRPr="00615F7D">
        <w:rPr>
          <w:rFonts w:ascii="Times New Roman" w:hAnsi="Times New Roman" w:cs="Times New Roman"/>
          <w:sz w:val="24"/>
          <w:szCs w:val="24"/>
        </w:rPr>
        <w:t>н</w:t>
      </w:r>
      <w:r w:rsidRPr="00615F7D">
        <w:rPr>
          <w:rFonts w:ascii="Times New Roman" w:hAnsi="Times New Roman" w:cs="Times New Roman"/>
          <w:sz w:val="24"/>
          <w:szCs w:val="24"/>
        </w:rPr>
        <w:t>а территории области в 27 комплексных центрах социального обслуживания населения наряду с надомным социальным обслуживанием действуют 6 отделений дневного пребывания граждан пожилого возраста и инвалидов: ОБУСО «ЦСО «Участие» города Курска», ОБУСО «Щигровский МКЦСОН», ОБУСО «Рыльский МКЦСОН», ОБУСО «КЦСОН Суджанского района», ОБУСО «КЦСОН Поныровского района», ОБУСО «КЦСОН Беловского района».</w:t>
      </w:r>
    </w:p>
    <w:p w:rsidR="003C492D" w:rsidRPr="00615F7D" w:rsidRDefault="003C492D" w:rsidP="003C492D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sz w:val="24"/>
          <w:szCs w:val="24"/>
        </w:rPr>
        <w:t>Социальные услуги в полустационарной форме социального обслуживания предоставляются гражданам Российской Федерации, проживающим на территории города Курска, признанным в установленном порядке, нуждающимися в социальном обслуживании на основании индивидуальной программы предоставления социальных услуг, исходя из потребностей гражданина в социальных услугах.</w:t>
      </w:r>
    </w:p>
    <w:p w:rsidR="003C492D" w:rsidRPr="00615F7D" w:rsidRDefault="003C492D" w:rsidP="003C492D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полустационарной форме социального обслуживания обеспечивается предоставление социальных услуг, включенных в перечень социальных услуг, предоставляемых поставщиками социальных услуг в Курской области, утвержденный законом Курской области. </w:t>
      </w:r>
    </w:p>
    <w:p w:rsidR="003C492D" w:rsidRPr="00615F7D" w:rsidRDefault="003C492D" w:rsidP="003C492D">
      <w:pPr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sz w:val="24"/>
          <w:szCs w:val="24"/>
        </w:rPr>
        <w:t>Получателям социальных услуг, с учетом их индивидуальных потребностей, при социальном обслуживании в полустационарной форме социального обслуживания предоставляются следующие виды социальных услуг:</w:t>
      </w:r>
    </w:p>
    <w:p w:rsidR="003C492D" w:rsidRPr="00615F7D" w:rsidRDefault="003C492D" w:rsidP="003C492D">
      <w:pPr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sz w:val="24"/>
          <w:szCs w:val="24"/>
        </w:rPr>
        <w:t>1) социально-бытовые (систематическое проведение различных праздников, встреч, музыкально-развлекательных и познавательных программ, что способствует удовлетворению и развитию потребностей пожилого человека в социальном общении; посещения театра, филармоний, цирка, выставок, музеев, картинной галереи, экскурсий по историческим местам.  Ведется активная совместная работа с городской библиотекой, которая проводит различные мероприятия: совместные концертные программы, поэтические вечера);</w:t>
      </w:r>
    </w:p>
    <w:p w:rsidR="003C492D" w:rsidRPr="00615F7D" w:rsidRDefault="003C492D" w:rsidP="003C492D">
      <w:pPr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sz w:val="24"/>
          <w:szCs w:val="24"/>
        </w:rPr>
        <w:t>2) социально-медицинские (поддержание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здоровья,</w:t>
      </w:r>
      <w:r w:rsidRPr="00615F7D">
        <w:rPr>
          <w:rFonts w:ascii="Times New Roman" w:hAnsi="Times New Roman" w:cs="Times New Roman"/>
          <w:sz w:val="24"/>
          <w:szCs w:val="24"/>
        </w:rPr>
        <w:t xml:space="preserve"> продление активного долголетия, занятия адаптивной физкультурой, сенсорная комната, скандинавская ходьба</w:t>
      </w:r>
      <w:r w:rsidRPr="00615F7D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C492D" w:rsidRPr="00615F7D" w:rsidRDefault="003C492D" w:rsidP="003C492D">
      <w:pPr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sz w:val="24"/>
          <w:szCs w:val="24"/>
        </w:rPr>
        <w:t>3) социально-психологические (оказание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доверия);</w:t>
      </w:r>
    </w:p>
    <w:p w:rsidR="003C492D" w:rsidRPr="00615F7D" w:rsidRDefault="003C492D" w:rsidP="003C492D">
      <w:pPr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sz w:val="24"/>
          <w:szCs w:val="24"/>
        </w:rPr>
        <w:t>4) социально-педагогические (профилактика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детей);</w:t>
      </w:r>
    </w:p>
    <w:p w:rsidR="003C492D" w:rsidRPr="00615F7D" w:rsidRDefault="003C492D" w:rsidP="003C492D">
      <w:pPr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sz w:val="24"/>
          <w:szCs w:val="24"/>
        </w:rPr>
        <w:t>5) социально-правовые (оказание помощи в получении юридических услуг, в том числе бесплатно, в защите прав и законных интересов получателей социальных услуг);</w:t>
      </w:r>
    </w:p>
    <w:p w:rsidR="003C492D" w:rsidRPr="00615F7D" w:rsidRDefault="003C492D" w:rsidP="003C492D">
      <w:pPr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sz w:val="24"/>
          <w:szCs w:val="24"/>
        </w:rPr>
        <w:t>6)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3C492D" w:rsidRPr="00615F7D" w:rsidRDefault="003C492D" w:rsidP="003C492D">
      <w:pPr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sz w:val="24"/>
          <w:szCs w:val="24"/>
        </w:rPr>
        <w:t>7) срочные социальные услуги.</w:t>
      </w:r>
    </w:p>
    <w:p w:rsidR="003C492D" w:rsidRPr="00615F7D" w:rsidRDefault="003C492D" w:rsidP="003C492D">
      <w:pPr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sz w:val="24"/>
          <w:szCs w:val="24"/>
        </w:rPr>
        <w:t>В 2019 г.</w:t>
      </w:r>
      <w:r w:rsidRPr="00615F7D">
        <w:rPr>
          <w:rFonts w:ascii="Times New Roman" w:hAnsi="Times New Roman" w:cs="Times New Roman"/>
          <w:sz w:val="24"/>
          <w:szCs w:val="24"/>
        </w:rPr>
        <w:t xml:space="preserve"> социальные услуги в дневных отделениях получили </w:t>
      </w:r>
      <w:r w:rsidRPr="00615F7D">
        <w:rPr>
          <w:rFonts w:ascii="Times New Roman" w:hAnsi="Times New Roman" w:cs="Times New Roman"/>
          <w:bCs/>
          <w:sz w:val="24"/>
          <w:szCs w:val="24"/>
        </w:rPr>
        <w:t xml:space="preserve">438 </w:t>
      </w:r>
      <w:r w:rsidRPr="00615F7D">
        <w:rPr>
          <w:rFonts w:ascii="Times New Roman" w:hAnsi="Times New Roman" w:cs="Times New Roman"/>
          <w:sz w:val="24"/>
          <w:szCs w:val="24"/>
        </w:rPr>
        <w:t xml:space="preserve">пенсионеров и инвалидов, в 2020 году (на текущий момент) – </w:t>
      </w:r>
      <w:r w:rsidRPr="00615F7D">
        <w:rPr>
          <w:rFonts w:ascii="Times New Roman" w:eastAsia="Calibri" w:hAnsi="Times New Roman" w:cs="Times New Roman"/>
          <w:bCs/>
          <w:sz w:val="24"/>
          <w:szCs w:val="24"/>
        </w:rPr>
        <w:t>242</w:t>
      </w:r>
      <w:r w:rsidRPr="00615F7D">
        <w:rPr>
          <w:rFonts w:ascii="Times New Roman" w:eastAsia="Calibri" w:hAnsi="Times New Roman" w:cs="Times New Roman"/>
          <w:sz w:val="24"/>
          <w:szCs w:val="24"/>
        </w:rPr>
        <w:t xml:space="preserve"> человека. 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15F7D">
        <w:rPr>
          <w:rFonts w:ascii="Times New Roman" w:eastAsia="Calibri" w:hAnsi="Times New Roman" w:cs="Times New Roman"/>
          <w:bCs/>
          <w:sz w:val="24"/>
          <w:szCs w:val="24"/>
        </w:rPr>
        <w:t>Для организации деятельности отделений дневного пребывания заключены следующие соглашения:</w:t>
      </w:r>
    </w:p>
    <w:p w:rsidR="003C492D" w:rsidRPr="00615F7D" w:rsidRDefault="003C492D" w:rsidP="003C492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615F7D">
        <w:rPr>
          <w:rFonts w:ascii="Times New Roman" w:eastAsia="Calibri" w:hAnsi="Times New Roman" w:cs="Times New Roman"/>
          <w:sz w:val="24"/>
          <w:szCs w:val="24"/>
        </w:rPr>
        <w:t xml:space="preserve"> О социальном сотрудничестве с областным бюджетным профессиональном образовательным учреждением «Курский базовый медицинский колледж» (совместная организация и проведение мероприятий, направленных на формирование здорового образа жизни, профилактику заболеваний, сохранение и укрепление здоровья пожилых людей и инвалидов); </w:t>
      </w:r>
    </w:p>
    <w:p w:rsidR="003C492D" w:rsidRPr="00615F7D" w:rsidRDefault="003C492D" w:rsidP="003C492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615F7D">
        <w:rPr>
          <w:rFonts w:ascii="Times New Roman" w:eastAsia="Calibri" w:hAnsi="Times New Roman" w:cs="Times New Roman"/>
          <w:sz w:val="24"/>
          <w:szCs w:val="24"/>
        </w:rPr>
        <w:t xml:space="preserve"> Договор о добровольном сотрудничестве с федеральным государственным бюджетным образовательным учреждением «Курский государственный медицинский университет» (повышение социальной активности, развития интеллектуальных способностей пожилых людей и инвалидов, формирование отношения к здоровому образу жизни; вовлечение студентов в добровольческую деятельность); </w:t>
      </w:r>
    </w:p>
    <w:p w:rsidR="003C492D" w:rsidRPr="00615F7D" w:rsidRDefault="003C492D" w:rsidP="003C492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r w:rsidRPr="00615F7D">
        <w:rPr>
          <w:rFonts w:ascii="Times New Roman" w:eastAsia="Calibri" w:hAnsi="Times New Roman" w:cs="Times New Roman"/>
          <w:sz w:val="24"/>
          <w:szCs w:val="24"/>
        </w:rPr>
        <w:t>Договор о сотрудничестве с федеральным государственным бюджетным образовательным учреждением высшего профессионального образования «Юго-Западный государственный университет» (обучение получателей социальных услуг в Университете для пожилых людей навыкам пользования компьютерной техникой, социальными сетями, скайпом и другими обучающими программами в компьютерных классах учреждения, на дому и в режиме онлайн);</w:t>
      </w:r>
    </w:p>
    <w:p w:rsidR="003C492D" w:rsidRPr="00615F7D" w:rsidRDefault="003C492D" w:rsidP="003C492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4</w:t>
      </w:r>
      <w:r w:rsidRPr="00615F7D">
        <w:rPr>
          <w:rFonts w:ascii="Times New Roman" w:eastAsia="Calibri" w:hAnsi="Times New Roman" w:cs="Times New Roman"/>
          <w:sz w:val="24"/>
          <w:szCs w:val="24"/>
        </w:rPr>
        <w:t>. Договор о сотрудничестве с федеральным государственным бюджетным образовательным учреждением высшего образования «Курский государственный университет» (организация обучения  получателей социальных услуг в Университете для пожилых людей, навыкам пользования компьютерной техникой, социальными сетями, скайпом и другими обучающими программами в компьютерных классах учреждения,  на дому и в режиме онлайн, иностранным  языкам);</w:t>
      </w:r>
    </w:p>
    <w:p w:rsidR="003C492D" w:rsidRPr="00615F7D" w:rsidRDefault="003C492D" w:rsidP="003C492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615F7D">
        <w:rPr>
          <w:rFonts w:ascii="Times New Roman" w:eastAsia="Calibri" w:hAnsi="Times New Roman" w:cs="Times New Roman"/>
          <w:sz w:val="24"/>
          <w:szCs w:val="24"/>
        </w:rPr>
        <w:t>. Соглашение о сотрудничестве с федеральным бюджетным учреждением здравоохранения «Центр гигиены и эпидемиологии в Курской области» (участие в совместных беседах по повышению правовой грамотности среди лиц пожилого возраста, предоставление консультационных услуг для получателей социальных услуг);</w:t>
      </w:r>
    </w:p>
    <w:p w:rsidR="003C492D" w:rsidRPr="00615F7D" w:rsidRDefault="003C492D" w:rsidP="003C492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r w:rsidRPr="00615F7D">
        <w:rPr>
          <w:rFonts w:ascii="Times New Roman" w:eastAsia="Calibri" w:hAnsi="Times New Roman" w:cs="Times New Roman"/>
          <w:sz w:val="24"/>
          <w:szCs w:val="24"/>
        </w:rPr>
        <w:t>Взаимодействие на регулярной основе с комитетом здравоохранения Курской области и центром медицинской профилактики по проведению тематических лекций по здоровому образу жизни для граждан пожилого возраста и инвалидов с привлечением врачей – специалистов медицинских организаций Курска;</w:t>
      </w:r>
    </w:p>
    <w:p w:rsidR="003C492D" w:rsidRPr="00615F7D" w:rsidRDefault="003C492D" w:rsidP="003C492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sz w:val="24"/>
          <w:szCs w:val="24"/>
        </w:rPr>
        <w:t>7. Соглашения о сотрудничестве с районными домами культуры;</w:t>
      </w:r>
    </w:p>
    <w:p w:rsidR="003C492D" w:rsidRPr="00615F7D" w:rsidRDefault="003C492D" w:rsidP="003C492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bCs/>
          <w:sz w:val="24"/>
          <w:szCs w:val="24"/>
        </w:rPr>
        <w:t>8.</w:t>
      </w:r>
      <w:r w:rsidRPr="00615F7D">
        <w:rPr>
          <w:rFonts w:ascii="Times New Roman" w:eastAsia="Calibri" w:hAnsi="Times New Roman" w:cs="Times New Roman"/>
          <w:sz w:val="24"/>
          <w:szCs w:val="24"/>
        </w:rPr>
        <w:t xml:space="preserve"> Постоянное сотрудничество с учреждениями культуры города Курска и муниципальных образований (театры, цирк, музеи, выставочный зал, библиотеки и т. д.).</w:t>
      </w:r>
    </w:p>
    <w:p w:rsidR="003C492D" w:rsidRPr="00615F7D" w:rsidRDefault="003C492D" w:rsidP="003C492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F7D">
        <w:rPr>
          <w:rFonts w:ascii="Times New Roman" w:eastAsia="Calibri" w:hAnsi="Times New Roman" w:cs="Times New Roman"/>
          <w:sz w:val="24"/>
          <w:szCs w:val="24"/>
        </w:rPr>
        <w:t>В отделениях дневного пребывания действуют такие секции (клубы) как: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i/>
          <w:sz w:val="24"/>
          <w:szCs w:val="24"/>
        </w:rPr>
        <w:t>«Школа безопасности граждан пожилого возраста и инвалидов</w:t>
      </w:r>
      <w:r w:rsidRPr="00615F7D">
        <w:rPr>
          <w:rFonts w:ascii="Times New Roman" w:hAnsi="Times New Roman" w:cs="Times New Roman"/>
          <w:i/>
          <w:sz w:val="24"/>
          <w:szCs w:val="24"/>
        </w:rPr>
        <w:t>»</w:t>
      </w:r>
      <w:r w:rsidRPr="00615F7D">
        <w:rPr>
          <w:rFonts w:ascii="Times New Roman" w:hAnsi="Times New Roman" w:cs="Times New Roman"/>
          <w:sz w:val="24"/>
          <w:szCs w:val="24"/>
        </w:rPr>
        <w:t>, целью которой является повышение уровня безопасности повседневной жизни лиц пожилого возраста и инвалидов; информирование о случаях мошенничества, жестоком обращении и насилии в отношении данной категории граждан, а также о мерах предотвращения и защиты;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i/>
          <w:sz w:val="24"/>
          <w:szCs w:val="24"/>
        </w:rPr>
        <w:t xml:space="preserve">«Социально-экономическая» секция. </w:t>
      </w:r>
      <w:r w:rsidRPr="00615F7D">
        <w:rPr>
          <w:rFonts w:ascii="Times New Roman" w:hAnsi="Times New Roman" w:cs="Times New Roman"/>
          <w:bCs/>
          <w:sz w:val="24"/>
          <w:szCs w:val="24"/>
        </w:rPr>
        <w:t xml:space="preserve">Здесь </w:t>
      </w:r>
      <w:r w:rsidRPr="00615F7D">
        <w:rPr>
          <w:rFonts w:ascii="Times New Roman" w:hAnsi="Times New Roman" w:cs="Times New Roman"/>
          <w:sz w:val="24"/>
          <w:szCs w:val="24"/>
        </w:rPr>
        <w:t>слушатели получают знания о том, как функционирует экономика, что такое деньги, и как они связаны с товаром, что такое оптовая цена. Что такое личные финансы и сбережения. Как не попасть в кредитную яму. Почему растут цены и что такое инфляция. И т.д.;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i/>
          <w:sz w:val="24"/>
          <w:szCs w:val="24"/>
        </w:rPr>
        <w:t xml:space="preserve">«Виртуальный туризм». </w:t>
      </w:r>
      <w:r w:rsidRPr="00615F7D">
        <w:rPr>
          <w:rFonts w:ascii="Times New Roman" w:hAnsi="Times New Roman" w:cs="Times New Roman"/>
          <w:sz w:val="24"/>
          <w:szCs w:val="24"/>
        </w:rPr>
        <w:t>«Виртуальная экскурсия» включает в себя показ объектов и рассказ о самих объектах и событиях с ними связанных. Экскурсии выбираются с учетом пожеланий виртуальных туристов: прогулки по любимым местам родного города, знакомство с жизнью пенсионеров в других странах;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i/>
          <w:sz w:val="24"/>
          <w:szCs w:val="24"/>
        </w:rPr>
        <w:t xml:space="preserve">«Психология». </w:t>
      </w:r>
      <w:r w:rsidRPr="00615F7D">
        <w:rPr>
          <w:rFonts w:ascii="Times New Roman" w:hAnsi="Times New Roman" w:cs="Times New Roman"/>
          <w:sz w:val="24"/>
          <w:szCs w:val="24"/>
        </w:rPr>
        <w:t>Реализация работы факультета способствует повышению стрессоустойчивости и жизненной активности, повышению общего фона настроения у лиц пожилого возраста, что позволяет увеличить продолжительность их жизни;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i/>
          <w:sz w:val="24"/>
          <w:szCs w:val="24"/>
        </w:rPr>
        <w:t>Отделение «Краеведения».</w:t>
      </w:r>
      <w:r w:rsidRPr="00615F7D">
        <w:rPr>
          <w:rFonts w:ascii="Times New Roman" w:hAnsi="Times New Roman" w:cs="Times New Roman"/>
          <w:sz w:val="24"/>
          <w:szCs w:val="24"/>
        </w:rPr>
        <w:t> Специалисты археологического музея знакомят с историей, культурными традициями родного края;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i/>
          <w:sz w:val="24"/>
          <w:szCs w:val="24"/>
        </w:rPr>
        <w:t>Отделение «</w:t>
      </w:r>
      <w:r w:rsidRPr="00615F7D">
        <w:rPr>
          <w:rFonts w:ascii="Times New Roman" w:hAnsi="Times New Roman" w:cs="Times New Roman"/>
          <w:bCs/>
          <w:i/>
          <w:sz w:val="24"/>
          <w:szCs w:val="24"/>
        </w:rPr>
        <w:t xml:space="preserve">Православие». </w:t>
      </w:r>
      <w:r w:rsidRPr="00615F7D">
        <w:rPr>
          <w:rFonts w:ascii="Times New Roman" w:hAnsi="Times New Roman" w:cs="Times New Roman"/>
          <w:sz w:val="24"/>
          <w:szCs w:val="24"/>
        </w:rPr>
        <w:t>Приобщение к православной культуре, обращение к ценностям Православия и основанной на этих ценностях русской культуре;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i/>
          <w:sz w:val="24"/>
          <w:szCs w:val="24"/>
        </w:rPr>
        <w:t>«Английский язык»</w:t>
      </w:r>
      <w:r w:rsidRPr="00615F7D">
        <w:rPr>
          <w:rFonts w:ascii="Times New Roman" w:hAnsi="Times New Roman" w:cs="Times New Roman"/>
          <w:sz w:val="24"/>
          <w:szCs w:val="24"/>
        </w:rPr>
        <w:t>;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i/>
          <w:sz w:val="24"/>
          <w:szCs w:val="24"/>
        </w:rPr>
        <w:t xml:space="preserve">«Прикладное творчество». </w:t>
      </w:r>
      <w:r w:rsidRPr="00615F7D">
        <w:rPr>
          <w:rFonts w:ascii="Times New Roman" w:hAnsi="Times New Roman" w:cs="Times New Roman"/>
          <w:sz w:val="24"/>
          <w:szCs w:val="24"/>
        </w:rPr>
        <w:t>Занятия ориентированы на овладение новыми навыками рукоделия и участие в различных выставках. Преподаватель - геронтоволонтер;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i/>
          <w:sz w:val="24"/>
          <w:szCs w:val="24"/>
        </w:rPr>
        <w:t xml:space="preserve">«Школа ухода за пожилыми». </w:t>
      </w:r>
      <w:r w:rsidRPr="00615F7D">
        <w:rPr>
          <w:rFonts w:ascii="Times New Roman" w:hAnsi="Times New Roman" w:cs="Times New Roman"/>
          <w:bCs/>
          <w:sz w:val="24"/>
          <w:szCs w:val="24"/>
        </w:rPr>
        <w:t xml:space="preserve">Основная задача - </w:t>
      </w:r>
      <w:r w:rsidRPr="00615F7D">
        <w:rPr>
          <w:rFonts w:ascii="Times New Roman" w:hAnsi="Times New Roman" w:cs="Times New Roman"/>
          <w:sz w:val="24"/>
          <w:szCs w:val="24"/>
        </w:rPr>
        <w:t>усовершенствовать поддержку не только пожилым людям, но и членам их семей;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i/>
          <w:sz w:val="24"/>
          <w:szCs w:val="24"/>
        </w:rPr>
        <w:t>Фольклорный ансамбль «Забавушка»</w:t>
      </w:r>
      <w:r w:rsidRPr="00615F7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15F7D">
        <w:rPr>
          <w:rFonts w:ascii="Times New Roman" w:hAnsi="Times New Roman" w:cs="Times New Roman"/>
          <w:sz w:val="24"/>
          <w:szCs w:val="24"/>
        </w:rPr>
        <w:t>Создан в целях изучения и возрождения русской традиционной культуры. Обучение ведется в различных направлениях: изучение народных праздников, игр, песенных репертуаров различных регионов, сценические движения, обучению самостоятельного пошива костюмов;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i/>
          <w:sz w:val="24"/>
          <w:szCs w:val="24"/>
        </w:rPr>
        <w:t>Школа танцев</w:t>
      </w:r>
      <w:r w:rsidRPr="00615F7D">
        <w:rPr>
          <w:rFonts w:ascii="Times New Roman" w:hAnsi="Times New Roman" w:cs="Times New Roman"/>
          <w:sz w:val="24"/>
          <w:szCs w:val="24"/>
        </w:rPr>
        <w:t>;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i/>
          <w:sz w:val="24"/>
          <w:szCs w:val="24"/>
        </w:rPr>
        <w:t xml:space="preserve">Театральная студия. </w:t>
      </w:r>
      <w:r w:rsidRPr="00615F7D">
        <w:rPr>
          <w:rFonts w:ascii="Times New Roman" w:hAnsi="Times New Roman" w:cs="Times New Roman"/>
          <w:sz w:val="24"/>
          <w:szCs w:val="24"/>
        </w:rPr>
        <w:t>Занятия в которой способствуют преодолению психологической инертности, замкнутости «домашнего быта», поддержанию стремления к полноценной, активной жизни, установлению дружеских контактов граждан пожилого возраста;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i/>
          <w:sz w:val="24"/>
          <w:szCs w:val="24"/>
        </w:rPr>
        <w:t xml:space="preserve">«Основы компьютерной грамотности на дому». </w:t>
      </w:r>
      <w:r w:rsidRPr="00615F7D">
        <w:rPr>
          <w:rFonts w:ascii="Times New Roman" w:hAnsi="Times New Roman" w:cs="Times New Roman"/>
          <w:sz w:val="24"/>
          <w:szCs w:val="24"/>
        </w:rPr>
        <w:t xml:space="preserve">Получение этой услуги на дому </w:t>
      </w:r>
      <w:r w:rsidRPr="00615F7D">
        <w:rPr>
          <w:rFonts w:ascii="Times New Roman" w:hAnsi="Times New Roman" w:cs="Times New Roman"/>
          <w:sz w:val="24"/>
          <w:szCs w:val="24"/>
        </w:rPr>
        <w:lastRenderedPageBreak/>
        <w:t>даёт возможность пожилым и инвалидам, не выходящим за пределы квартиры, чувствовать себя на достойном уровне, повышает их мобильность, делает более свободными и уверенными, позволяет общаться с государственными учреждениями, не выходя из дома, через домашний компьютер;</w:t>
      </w:r>
    </w:p>
    <w:p w:rsidR="003C492D" w:rsidRPr="00615F7D" w:rsidRDefault="003C492D" w:rsidP="003C49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Cs/>
          <w:i/>
          <w:sz w:val="24"/>
          <w:szCs w:val="24"/>
        </w:rPr>
        <w:t xml:space="preserve">«Серебряные волонтеры». </w:t>
      </w:r>
      <w:r w:rsidRPr="00615F7D">
        <w:rPr>
          <w:rFonts w:ascii="Times New Roman" w:hAnsi="Times New Roman" w:cs="Times New Roman"/>
          <w:sz w:val="24"/>
          <w:szCs w:val="24"/>
        </w:rPr>
        <w:t xml:space="preserve">Основной целью движения является добровольческая помощь гражданам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>, которые по состоянию здоровья не могут выходить за пределы своей квартиры: выездные концертные программы в связи юбилейными датами, посещение одиноких граждан, которые нуждаются в общении, «посиделки», чаепития.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На территории области функционируют 119 приемных семей. Приемные семьи создаются преимущественно с пожилыми людьми преклонного возраста (80 лет и старше).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настоящее время в условиях комфортного проживания находятся на обслуживании в стационарных условиях более 2,1 тыс. человек.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Продолжается взаимодействие с некоммерческими организациями по предоставлению социальных услуг.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2019 году запланировано предоставление субсидий из средств областного бюджета для негосударственных организаций на возмещение затрат, связанных с предоставлением услуг, следующим некоммерческим организациям:</w:t>
      </w:r>
    </w:p>
    <w:p w:rsidR="003C492D" w:rsidRPr="00615F7D" w:rsidRDefault="00D60713" w:rsidP="0074060C">
      <w:pPr>
        <w:pStyle w:val="a7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Ч</w:t>
      </w:r>
      <w:r w:rsidR="003C492D" w:rsidRPr="00615F7D">
        <w:rPr>
          <w:rFonts w:ascii="Times New Roman" w:hAnsi="Times New Roman" w:cs="Times New Roman"/>
          <w:sz w:val="24"/>
          <w:szCs w:val="24"/>
        </w:rPr>
        <w:t>астному учреждению стационарного социального обслуживания Курской области «Пансионат для инвалидов и пожилых людей «Милосердие» на 40 коек, предоставляющему стационарные социальные услуги гражданам с нарушением психического здоровья;</w:t>
      </w:r>
    </w:p>
    <w:p w:rsidR="003C492D" w:rsidRPr="00615F7D" w:rsidRDefault="00237579" w:rsidP="00237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2. </w:t>
      </w:r>
      <w:r w:rsidR="00D60713" w:rsidRPr="00615F7D">
        <w:rPr>
          <w:rFonts w:ascii="Times New Roman" w:hAnsi="Times New Roman" w:cs="Times New Roman"/>
          <w:sz w:val="24"/>
          <w:szCs w:val="24"/>
        </w:rPr>
        <w:t>А</w:t>
      </w:r>
      <w:r w:rsidR="003C492D" w:rsidRPr="00615F7D">
        <w:rPr>
          <w:rFonts w:ascii="Times New Roman" w:hAnsi="Times New Roman" w:cs="Times New Roman"/>
          <w:sz w:val="24"/>
          <w:szCs w:val="24"/>
        </w:rPr>
        <w:t>втономной некоммерческой организации «Центр психолого-педагогической, медицинской и социальной помощи «Добрыня», предоставляющей социальные услуги лицам, имеющим отклонения в умственном, физическом и психическом развитии, а также семьям, имеющим в своем составе таких инвалидов, предоставляющей социальные услуги в 2019 году около 90 нуждающимся гражданам;</w:t>
      </w:r>
    </w:p>
    <w:p w:rsidR="003C492D" w:rsidRPr="00615F7D" w:rsidRDefault="00D60713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3. </w:t>
      </w:r>
      <w:r w:rsidR="003C492D" w:rsidRPr="00615F7D">
        <w:rPr>
          <w:rFonts w:ascii="Times New Roman" w:hAnsi="Times New Roman" w:cs="Times New Roman"/>
          <w:sz w:val="24"/>
          <w:szCs w:val="24"/>
        </w:rPr>
        <w:t>Курскому филиалу некоммерческого фонда «Здоровая страна», предоставляющему стационарные социальные услуги гражданам с нарушением психического здоровья.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Прогнозные показатели системы долговременного ухода за гражданами пожилого возраста и инвалидами, признанными нуждающимися в социальном обеспечении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4171"/>
        <w:gridCol w:w="1445"/>
        <w:gridCol w:w="1147"/>
        <w:gridCol w:w="1018"/>
        <w:gridCol w:w="1157"/>
        <w:gridCol w:w="9"/>
      </w:tblGrid>
      <w:tr w:rsidR="003C492D" w:rsidRPr="00615F7D" w:rsidTr="006734C8">
        <w:trPr>
          <w:gridAfter w:val="1"/>
          <w:wAfter w:w="9" w:type="dxa"/>
          <w:trHeight w:hRule="exact" w:val="566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N</w:t>
            </w:r>
          </w:p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Наименование контрольного показателя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Единица</w:t>
            </w:r>
          </w:p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Значения контрольных показателей по годам</w:t>
            </w:r>
          </w:p>
        </w:tc>
      </w:tr>
      <w:tr w:rsidR="003C492D" w:rsidRPr="00615F7D" w:rsidTr="006734C8">
        <w:trPr>
          <w:gridAfter w:val="1"/>
          <w:wAfter w:w="9" w:type="dxa"/>
          <w:trHeight w:hRule="exact" w:val="283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2021</w:t>
            </w:r>
          </w:p>
        </w:tc>
      </w:tr>
      <w:tr w:rsidR="003C492D" w:rsidRPr="00615F7D" w:rsidTr="006734C8">
        <w:trPr>
          <w:gridAfter w:val="1"/>
          <w:wAfter w:w="9" w:type="dxa"/>
          <w:trHeight w:hRule="exact" w:val="322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6</w:t>
            </w:r>
          </w:p>
        </w:tc>
      </w:tr>
      <w:tr w:rsidR="003C492D" w:rsidRPr="00615F7D" w:rsidTr="006734C8">
        <w:trPr>
          <w:gridAfter w:val="1"/>
          <w:wAfter w:w="9" w:type="dxa"/>
          <w:trHeight w:hRule="exact" w:val="2203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Доля граждан пожилого возраста и инвалидов, признанных нуждающимися в долговременном уходе, получивших социальные и медицинские услуги, в общем количестве граждан пожилого возраста и инвалидов, признанных нуждающимися в социальном обслуживании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10,0</w:t>
            </w:r>
          </w:p>
        </w:tc>
      </w:tr>
      <w:tr w:rsidR="003C492D" w:rsidRPr="00615F7D" w:rsidTr="006734C8">
        <w:trPr>
          <w:gridAfter w:val="1"/>
          <w:wAfter w:w="9" w:type="dxa"/>
          <w:trHeight w:hRule="exact" w:val="2944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Количество социальных услуг, включенных в перечень социальных услуг, предоставляемых поставщиками социальных услуг в Курской области, утвержденный Законом Курской области «Об утверждении перечня социальных услуг, предоставляемых поставщиками социальных услуг в Курской области», оказанных организациями социального обслуживания в области долговременного ухода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единиц,</w:t>
            </w:r>
          </w:p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тыс.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230,4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259,2</w:t>
            </w:r>
          </w:p>
        </w:tc>
      </w:tr>
      <w:tr w:rsidR="003C492D" w:rsidRPr="00615F7D" w:rsidTr="006734C8">
        <w:trPr>
          <w:gridAfter w:val="1"/>
          <w:wAfter w:w="9" w:type="dxa"/>
          <w:trHeight w:hRule="exact" w:val="1243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Количество добровольцев (волонтеров), оказавших помощь гражданам пожилого возраста и инвалидам в, признанным нуждающимися в долговременном уходе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чел. тыс.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зд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4,2</w:t>
            </w:r>
          </w:p>
        </w:tc>
      </w:tr>
      <w:tr w:rsidR="003C492D" w:rsidRPr="00615F7D" w:rsidTr="006734C8">
        <w:trPr>
          <w:gridAfter w:val="1"/>
          <w:wAfter w:w="9" w:type="dxa"/>
          <w:trHeight w:hRule="exact" w:val="253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Доля граждан пожилого возраста и инвалидов, признанных нуждающимися в долговременном уходе, получивших услуги мобильных бригад и служб «социального такси», предоставляемые центрами соцобслуживания, в общем количестве граждан пожилого возраста и инвалидов, признанных нуждающимися в долговременном уходе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70,0</w:t>
            </w:r>
          </w:p>
        </w:tc>
      </w:tr>
      <w:tr w:rsidR="003C492D" w:rsidRPr="00615F7D" w:rsidTr="006734C8">
        <w:trPr>
          <w:gridAfter w:val="1"/>
          <w:wAfter w:w="9" w:type="dxa"/>
          <w:trHeight w:hRule="exact" w:val="1109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обученных на курсах (в школах) обучения членов семей тяжелобольных граждан основам ухода за ними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чл. тыс.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2,5</w:t>
            </w:r>
          </w:p>
        </w:tc>
      </w:tr>
      <w:tr w:rsidR="003C492D" w:rsidRPr="00615F7D" w:rsidTr="006734C8">
        <w:trPr>
          <w:gridAfter w:val="1"/>
          <w:wAfter w:w="9" w:type="dxa"/>
          <w:trHeight w:hRule="exact" w:val="2839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Доля граждан пожилого возраста и инвалидов, признанных нуждающимися в долговременном уходе, обеспеченных техническими средствами реабилитации, предоставляемыми центрами соцобслуживания, в общем количестве граждан пожилого возраста и инвалидов, признанных нуждающимися в долговременном уходе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20,0</w:t>
            </w:r>
          </w:p>
        </w:tc>
      </w:tr>
      <w:tr w:rsidR="003C492D" w:rsidRPr="00615F7D" w:rsidTr="006734C8">
        <w:trPr>
          <w:gridAfter w:val="1"/>
          <w:wAfter w:w="9" w:type="dxa"/>
          <w:trHeight w:hRule="exact" w:val="1392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Количество граждан пожилого возраста и инвалидов, признанных нуждающимися в долговременном уходе, устроенных в приемные семьи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129</w:t>
            </w:r>
          </w:p>
        </w:tc>
      </w:tr>
      <w:tr w:rsidR="003C492D" w:rsidRPr="00615F7D" w:rsidTr="006734C8">
        <w:trPr>
          <w:gridAfter w:val="1"/>
          <w:wAfter w:w="9" w:type="dxa"/>
          <w:trHeight w:hRule="exact" w:val="3134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Доля граждан пожилого возраста и инвалидов, признанных нуждающимися в долговременном уходе, получивших социальные услуги в полустационарной форме и форме социального обслуживания на дому с применением стационарозамещающих технологий, предоставляемые центрами соцобслуживания, в общем количестве граждан пожилого возраста и инвалидов, признанных нуждающимися в долговременном уходе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70,0</w:t>
            </w:r>
          </w:p>
        </w:tc>
      </w:tr>
      <w:tr w:rsidR="003C492D" w:rsidRPr="00615F7D" w:rsidTr="006734C8">
        <w:trPr>
          <w:gridAfter w:val="1"/>
          <w:wAfter w:w="9" w:type="dxa"/>
          <w:trHeight w:hRule="exact" w:val="1939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Количество граждан пожилого возраста и инвалидов, признанных нуждающимися в долговременном уходе, получивших услуги «хосписов на дому», предоставляемые центрами соцобслуживания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127</w:t>
            </w:r>
          </w:p>
        </w:tc>
      </w:tr>
      <w:tr w:rsidR="003C492D" w:rsidRPr="00615F7D" w:rsidTr="00B05664">
        <w:trPr>
          <w:gridAfter w:val="1"/>
          <w:wAfter w:w="9" w:type="dxa"/>
          <w:trHeight w:hRule="exact" w:val="175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Количество граждан пожилого возраста и инвалидов, признанных нуждающимися в долговременном уходе, получивших услуги служб сиделок, предоставляемых центрами соцобслуживания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240</w:t>
            </w:r>
          </w:p>
        </w:tc>
      </w:tr>
      <w:tr w:rsidR="003C492D" w:rsidRPr="00615F7D" w:rsidTr="006734C8">
        <w:trPr>
          <w:trHeight w:hRule="exact" w:val="1954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Количество граждан пожилого возраста и инвалидов, признанных нуждающимися в долговременном уходе, которым предоставлено социальное сопровождение организациями социального обслуживания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1000</w:t>
            </w:r>
          </w:p>
        </w:tc>
      </w:tr>
      <w:tr w:rsidR="003C492D" w:rsidRPr="00615F7D" w:rsidTr="006734C8">
        <w:trPr>
          <w:trHeight w:hRule="exact" w:val="1666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Количество граждан пожилого возраста, которым оказана специализированная помощь по профилю "гериатрия" в стационарных условиях в медицинских организациях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1090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1090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1510</w:t>
            </w:r>
          </w:p>
        </w:tc>
      </w:tr>
      <w:tr w:rsidR="003C492D" w:rsidRPr="00615F7D" w:rsidTr="006734C8">
        <w:trPr>
          <w:trHeight w:hRule="exact" w:val="1958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D">
              <w:rPr>
                <w:rFonts w:ascii="Times New Roman" w:hAnsi="Times New Roman" w:cs="Times New Roman"/>
                <w:sz w:val="24"/>
                <w:szCs w:val="24"/>
              </w:rPr>
              <w:t>Доля граждан пожилого возраста, охваченных профилактическими осмотрами, включая диспансеризацию, в общем количестве граждан пожилого возраста, подлежащих профилактическому осмотру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92D" w:rsidRPr="00615F7D" w:rsidRDefault="003C492D" w:rsidP="00D60713">
            <w:pPr>
              <w:jc w:val="both"/>
              <w:rPr>
                <w:rFonts w:ascii="Times New Roman" w:hAnsi="Times New Roman" w:cs="Times New Roman"/>
              </w:rPr>
            </w:pPr>
            <w:r w:rsidRPr="00615F7D">
              <w:rPr>
                <w:rFonts w:ascii="Times New Roman" w:hAnsi="Times New Roman" w:cs="Times New Roman"/>
              </w:rPr>
              <w:t>31,4</w:t>
            </w:r>
          </w:p>
        </w:tc>
      </w:tr>
    </w:tbl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E9D" w:rsidRPr="00615F7D" w:rsidRDefault="00E31E9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E9D" w:rsidRPr="00615F7D" w:rsidRDefault="00E31E9D" w:rsidP="003C49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7D">
        <w:rPr>
          <w:rFonts w:ascii="Times New Roman" w:hAnsi="Times New Roman" w:cs="Times New Roman"/>
          <w:b/>
          <w:sz w:val="24"/>
          <w:szCs w:val="24"/>
        </w:rPr>
        <w:t>2.3. Анализ ситуации в сфере образования лиц старшего возраста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Региональная система профессионального образования также ориентирована на работу с гражданами пожилого возраста. Так, в рамках реализации подпрограммы 3 «Развитие профессионального образования» государственной программы Курской области «Развитие образования в Курской области» в 2019 году был проведен чемпионат </w:t>
      </w:r>
      <w:r w:rsidRPr="00615F7D">
        <w:rPr>
          <w:rFonts w:ascii="Times New Roman" w:hAnsi="Times New Roman" w:cs="Times New Roman"/>
          <w:sz w:val="24"/>
          <w:szCs w:val="24"/>
        </w:rPr>
        <w:lastRenderedPageBreak/>
        <w:t>«Навыки мудрых» V Регионального чемпионата «Молодые профессионалы» (WorldSkills Russia), в котором соревновались рабочие- профессионалы возрастной категории 50+, из них 25 участников доказали свое мастерство, соответствующее стандартам Ворлдскиллс Россия на конкурсных площадках Курской области по компетенциям: преподавание в младших классах, кирпичная кладка, электромонтаж, сварочные технологии, поварское дело.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С 2019 года в 10 профессиональных образовательных организациях Курской области (ОБПОУ «Курский монтажный техникум», ОБПОУ «Курский педагогический колледж», ОБПОУ «Курский государственный политехнический колледж», ОБПОУ «Рыльский социально-педагогический колледж», ОБПОУ «Железногорский горно-металлургический колледж», ОБПОУ «Железногорский политехнический колледж», ОБПОУ «Курский автотехнический колледж», ОБПОУ «Обоянский аграрный техникум», ОБПОУ «Обоянский педагогический колледж», ОБПОУ «Курский государственный техникум технологий и сервиса») реализуется проект по профессиональному обучению и переквалификации людей пенсионного и предпенсионного возраста. На сегодняшний момент имеется возможность реализации программ профессиональной подготовки/переподготовки по 12 компетенциям, входящим в перечень востребованных профессий и специальностей по региону. Участники программы - граждане в возрасте 50-ти лет и старше, которые являются, как работниками организаций, проходящими обучение по направлениям работодателей, так и граждане, самостоятельно обратившиеся в органы службы занятости населения или на сайт Союза «Агентство развития профессиональных сообществ и рабочих кадров «Молодые профессионалы (Ворлдскиллс Россия)». Обучение финансируется за счет средств федерального бюджета. Основная задача данного проекта - дать людям старшего возраста новую, востребованную профессию и продлить их активное профессиональное долголетие, сделать жизнь более насыщенной и интересной.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С 2011 года Курским государственным университетом реализуется социальный проект университет «Активное поколение» КГУ, мероприятия которого представляют собой систему по формированию здорового и активного образа жизни у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>. Проект состоит из 6 целевых блоков: информационно-обучающий, информационно-консультативный, здоровьесберегающий, культурно-досуговый, блок духовно-нравственного развития, блок развития добровольчества. Блок социально-психологической реабилитации – находится на стадии разработки. За годы существования университета «Активное поколение» Курского государственного университета прошли обучение более 1500 слушателей. Количество слушателей на 2019-2020 учебный год составляет 270 человек.</w:t>
      </w:r>
    </w:p>
    <w:p w:rsidR="003C492D" w:rsidRPr="00615F7D" w:rsidRDefault="003C492D" w:rsidP="003C4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2019-2020 учебном году обучение проводится по следующим образовательным программам: адаптивная физическая культура (</w:t>
      </w:r>
      <w:r w:rsidR="00A526D8" w:rsidRPr="00615F7D">
        <w:rPr>
          <w:rFonts w:ascii="Times New Roman" w:hAnsi="Times New Roman" w:cs="Times New Roman"/>
          <w:sz w:val="24"/>
          <w:szCs w:val="24"/>
        </w:rPr>
        <w:t>п</w:t>
      </w:r>
      <w:r w:rsidRPr="00615F7D">
        <w:rPr>
          <w:rFonts w:ascii="Times New Roman" w:hAnsi="Times New Roman" w:cs="Times New Roman"/>
          <w:sz w:val="24"/>
          <w:szCs w:val="24"/>
        </w:rPr>
        <w:t>рактические занятия и курс лекций о здоровом образе жи</w:t>
      </w:r>
      <w:r w:rsidR="00A526D8" w:rsidRPr="00615F7D">
        <w:rPr>
          <w:rFonts w:ascii="Times New Roman" w:hAnsi="Times New Roman" w:cs="Times New Roman"/>
          <w:sz w:val="24"/>
          <w:szCs w:val="24"/>
        </w:rPr>
        <w:t>зни); компьютерная грамотность;</w:t>
      </w:r>
      <w:r w:rsidRPr="00615F7D">
        <w:rPr>
          <w:rFonts w:ascii="Times New Roman" w:hAnsi="Times New Roman" w:cs="Times New Roman"/>
          <w:sz w:val="24"/>
          <w:szCs w:val="24"/>
        </w:rPr>
        <w:t xml:space="preserve"> история Курского края; духовное возрождение; дачное хозяйство; основы живописи; квилтинг (японское лоскутное шитье); английский язык для начинающих; скрапбукинг; </w:t>
      </w:r>
      <w:r w:rsidRPr="00615F7D"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Pr="00615F7D">
        <w:rPr>
          <w:rFonts w:ascii="Times New Roman" w:hAnsi="Times New Roman" w:cs="Times New Roman"/>
          <w:sz w:val="24"/>
          <w:szCs w:val="24"/>
        </w:rPr>
        <w:t xml:space="preserve"> (новая жизнь старых вещей); </w:t>
      </w:r>
      <w:r w:rsidRPr="00615F7D"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Pr="00615F7D">
        <w:rPr>
          <w:rFonts w:ascii="Times New Roman" w:hAnsi="Times New Roman" w:cs="Times New Roman"/>
          <w:sz w:val="24"/>
          <w:szCs w:val="24"/>
        </w:rPr>
        <w:t xml:space="preserve"> (подарки и сувениры); макраме и плетение; </w:t>
      </w:r>
      <w:r w:rsidRPr="00615F7D">
        <w:rPr>
          <w:rFonts w:ascii="Times New Roman" w:hAnsi="Times New Roman" w:cs="Times New Roman"/>
          <w:sz w:val="24"/>
          <w:szCs w:val="24"/>
          <w:lang w:val="en-US"/>
        </w:rPr>
        <w:t>Fashion</w:t>
      </w:r>
      <w:r w:rsidRPr="00615F7D">
        <w:rPr>
          <w:rFonts w:ascii="Times New Roman" w:hAnsi="Times New Roman" w:cs="Times New Roman"/>
          <w:sz w:val="24"/>
          <w:szCs w:val="24"/>
        </w:rPr>
        <w:t xml:space="preserve">- иллюстрация; научимся шить. Обучение проводят преподаватели ведущих факультетов КГУ: </w:t>
      </w:r>
      <w:r w:rsidRPr="00615F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факультета физической культуры и спорта, </w:t>
      </w:r>
      <w:r w:rsidRPr="00615F7D">
        <w:rPr>
          <w:rFonts w:ascii="Times New Roman" w:hAnsi="Times New Roman" w:cs="Times New Roman"/>
          <w:sz w:val="24"/>
          <w:szCs w:val="24"/>
        </w:rPr>
        <w:t>индустриально-педагогического факультета, художественно-графического факультета, факультета иностранных языков, факультета физики, математики и информатики, исторического факультета.</w:t>
      </w:r>
    </w:p>
    <w:p w:rsidR="00E31E9D" w:rsidRPr="00615F7D" w:rsidRDefault="00E31E9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E9D" w:rsidRPr="00615F7D" w:rsidRDefault="00E31E9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B1F" w:rsidRPr="00615F7D" w:rsidRDefault="002A3B1F" w:rsidP="002A3B1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7D">
        <w:rPr>
          <w:rFonts w:ascii="Times New Roman" w:hAnsi="Times New Roman" w:cs="Times New Roman"/>
          <w:b/>
          <w:sz w:val="24"/>
          <w:szCs w:val="24"/>
        </w:rPr>
        <w:t>2.4. Анализ волонтерской деятельности</w:t>
      </w:r>
    </w:p>
    <w:p w:rsidR="002A3B1F" w:rsidRPr="00615F7D" w:rsidRDefault="002A3B1F" w:rsidP="002A3B1F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Модуль развития добровольчества включает в себя проекты, направленные на развитие волонтерства среди граждан старшего возраста, которые вошли в состав регионального центра «Серебряного» волонтерства Курской области, объединившего </w:t>
      </w:r>
      <w:r w:rsidRPr="00615F7D">
        <w:rPr>
          <w:rFonts w:ascii="Times New Roman" w:hAnsi="Times New Roman" w:cs="Times New Roman"/>
          <w:sz w:val="24"/>
          <w:szCs w:val="24"/>
        </w:rPr>
        <w:lastRenderedPageBreak/>
        <w:t>волонтерскую деятельность в региональное движение. Цель центра - развитие, поддержка и продвижение добровольческих инициатив, объединение добровольческих ресурсов для решения социальных проблем на территории Курской области, обеспечение благоприятных условий для участия граждан старшего возраста и организаций в добровольческой деятельности. К числу основных направлений деятельности  Центра относятся: - популяризация и продвижение ценностей добровольчества и создание благоприятных условий для осуществления добровольческой деятельности; - информирование о потребностях в добровольческой деятельности и вовлечение людей в добровольческую деятельность; - разработка социально-значимых мероприятий и программ; - реализация инициатив, направленных на мобилизацию добровольческих усилий для решения местных проблем; - развитие взаимодействия и партнерства в интересах расширения добровольческой деятельности. В школах "серебряных" волонтеров пожилых граждан обучают навыкам организации различных добровольческих мероприятий и акций. Реализуется областной календарь добрых дел, включающий наиболее востребованные акции.</w:t>
      </w:r>
    </w:p>
    <w:p w:rsidR="002A3B1F" w:rsidRPr="00615F7D" w:rsidRDefault="002A3B1F" w:rsidP="002A3B1F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Style w:val="10"/>
          <w:b w:val="0"/>
          <w:sz w:val="24"/>
          <w:szCs w:val="24"/>
        </w:rPr>
        <w:t xml:space="preserve">В 2018 году Курская область вошла в число 15 регионов </w:t>
      </w:r>
      <w:r w:rsidRPr="00615F7D">
        <w:rPr>
          <w:rStyle w:val="31"/>
          <w:b/>
          <w:sz w:val="24"/>
          <w:szCs w:val="24"/>
        </w:rPr>
        <w:t xml:space="preserve">- </w:t>
      </w:r>
      <w:r w:rsidRPr="00615F7D">
        <w:rPr>
          <w:rStyle w:val="31"/>
          <w:sz w:val="24"/>
          <w:szCs w:val="24"/>
        </w:rPr>
        <w:t>победителей конкурса Концепций по формированию и развитию Центров «серебряного» волонтерства в регионах.</w:t>
      </w:r>
      <w:r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Style w:val="31"/>
          <w:sz w:val="24"/>
          <w:szCs w:val="24"/>
        </w:rPr>
        <w:t>«Серебряное» добровольчество в Курской области развивается с 2016 года. В настоящее время в 10 муниципальных образованиях Курской области открыты представительства центра «серебряных» добровольцев: г. Железногорске, г. Льгове,</w:t>
      </w:r>
      <w:r w:rsidRPr="00615F7D">
        <w:rPr>
          <w:rStyle w:val="31"/>
          <w:sz w:val="24"/>
          <w:szCs w:val="24"/>
        </w:rPr>
        <w:tab/>
        <w:t xml:space="preserve"> Медвенский</w:t>
      </w:r>
      <w:r w:rsidRPr="00615F7D">
        <w:rPr>
          <w:rStyle w:val="31"/>
          <w:sz w:val="24"/>
          <w:szCs w:val="24"/>
        </w:rPr>
        <w:tab/>
        <w:t>район</w:t>
      </w:r>
      <w:r w:rsidRPr="00615F7D">
        <w:rPr>
          <w:rStyle w:val="32"/>
          <w:sz w:val="24"/>
          <w:szCs w:val="24"/>
          <w:u w:val="none"/>
          <w:lang w:val="ru-RU" w:eastAsia="ru-RU"/>
        </w:rPr>
        <w:t xml:space="preserve">, </w:t>
      </w:r>
      <w:r w:rsidRPr="00615F7D">
        <w:rPr>
          <w:rStyle w:val="31"/>
          <w:sz w:val="24"/>
          <w:szCs w:val="24"/>
        </w:rPr>
        <w:t>Курский район</w:t>
      </w:r>
      <w:r w:rsidRPr="00615F7D">
        <w:rPr>
          <w:rStyle w:val="32"/>
          <w:sz w:val="24"/>
          <w:szCs w:val="24"/>
          <w:lang w:val="ru-RU" w:eastAsia="ru-RU"/>
        </w:rPr>
        <w:t>,</w:t>
      </w:r>
      <w:r w:rsidRPr="00615F7D">
        <w:rPr>
          <w:rStyle w:val="31"/>
          <w:sz w:val="24"/>
          <w:szCs w:val="24"/>
        </w:rPr>
        <w:t xml:space="preserve"> Солнцевский район, Пристенский район, Октябрьском районе, Железногорский район, Золотухинский район, Щигровский район. В данные организации входят представители различных профессий и слоев населения: работники сферы образования, здравоохранения, культуры и т. д.</w:t>
      </w:r>
    </w:p>
    <w:p w:rsidR="002A3B1F" w:rsidRPr="00615F7D" w:rsidRDefault="002A3B1F" w:rsidP="002A3B1F">
      <w:pPr>
        <w:pStyle w:val="20"/>
        <w:spacing w:before="0" w:after="0" w:line="240" w:lineRule="auto"/>
        <w:ind w:firstLine="709"/>
        <w:jc w:val="both"/>
        <w:rPr>
          <w:sz w:val="24"/>
          <w:szCs w:val="24"/>
        </w:rPr>
      </w:pPr>
      <w:r w:rsidRPr="00615F7D">
        <w:rPr>
          <w:rStyle w:val="10"/>
          <w:bCs/>
          <w:sz w:val="24"/>
          <w:szCs w:val="24"/>
        </w:rPr>
        <w:t xml:space="preserve">В настоящее время </w:t>
      </w:r>
      <w:r w:rsidRPr="00615F7D">
        <w:rPr>
          <w:rStyle w:val="2"/>
          <w:bCs/>
          <w:sz w:val="24"/>
          <w:szCs w:val="24"/>
          <w:lang w:val="ru-RU"/>
        </w:rPr>
        <w:t xml:space="preserve">количество </w:t>
      </w:r>
      <w:proofErr w:type="gramStart"/>
      <w:r w:rsidRPr="00615F7D">
        <w:rPr>
          <w:rStyle w:val="2"/>
          <w:bCs/>
          <w:sz w:val="24"/>
          <w:szCs w:val="24"/>
          <w:lang w:val="ru-RU"/>
        </w:rPr>
        <w:t>привлеченных партнеров, содействующих в развитии деятельности центра составляет</w:t>
      </w:r>
      <w:proofErr w:type="gramEnd"/>
      <w:r w:rsidRPr="00615F7D">
        <w:rPr>
          <w:rStyle w:val="2"/>
          <w:bCs/>
          <w:sz w:val="24"/>
          <w:szCs w:val="24"/>
          <w:lang w:val="ru-RU"/>
        </w:rPr>
        <w:t xml:space="preserve"> 8 организаций.</w:t>
      </w:r>
      <w:r w:rsidRPr="00615F7D">
        <w:rPr>
          <w:rStyle w:val="2"/>
          <w:sz w:val="24"/>
          <w:szCs w:val="24"/>
          <w:lang w:val="ru-RU"/>
        </w:rPr>
        <w:t xml:space="preserve"> </w:t>
      </w:r>
      <w:r w:rsidRPr="00615F7D">
        <w:rPr>
          <w:rStyle w:val="31"/>
          <w:b w:val="0"/>
          <w:sz w:val="24"/>
          <w:szCs w:val="24"/>
          <w:lang w:val="ru-RU"/>
        </w:rPr>
        <w:t>Заключены соглашения о сотрудничестве:</w:t>
      </w:r>
    </w:p>
    <w:p w:rsidR="002A3B1F" w:rsidRPr="00615F7D" w:rsidRDefault="002A3B1F" w:rsidP="002A3B1F">
      <w:pPr>
        <w:pStyle w:val="310"/>
        <w:numPr>
          <w:ilvl w:val="0"/>
          <w:numId w:val="15"/>
        </w:numPr>
        <w:suppressAutoHyphens/>
        <w:autoSpaceDN w:val="0"/>
        <w:spacing w:after="0" w:line="240" w:lineRule="auto"/>
        <w:ind w:firstLine="709"/>
        <w:textAlignment w:val="baseline"/>
        <w:rPr>
          <w:sz w:val="24"/>
          <w:szCs w:val="24"/>
          <w:lang w:val="ru-RU"/>
        </w:rPr>
      </w:pPr>
      <w:r w:rsidRPr="00615F7D">
        <w:rPr>
          <w:rStyle w:val="31"/>
          <w:sz w:val="24"/>
          <w:szCs w:val="24"/>
          <w:lang w:val="ru-RU"/>
        </w:rPr>
        <w:t xml:space="preserve"> с Отделением по Курской области Главного управления Центрального банка РФ по Центральному федеральному округу;</w:t>
      </w:r>
    </w:p>
    <w:p w:rsidR="002A3B1F" w:rsidRPr="00615F7D" w:rsidRDefault="002A3B1F" w:rsidP="002A3B1F">
      <w:pPr>
        <w:pStyle w:val="310"/>
        <w:numPr>
          <w:ilvl w:val="0"/>
          <w:numId w:val="15"/>
        </w:numPr>
        <w:tabs>
          <w:tab w:val="left" w:pos="1479"/>
        </w:tabs>
        <w:suppressAutoHyphens/>
        <w:autoSpaceDN w:val="0"/>
        <w:spacing w:after="0" w:line="240" w:lineRule="auto"/>
        <w:ind w:firstLine="709"/>
        <w:textAlignment w:val="baseline"/>
        <w:rPr>
          <w:sz w:val="24"/>
          <w:szCs w:val="24"/>
          <w:lang w:val="ru-RU"/>
        </w:rPr>
      </w:pPr>
      <w:r w:rsidRPr="00615F7D">
        <w:rPr>
          <w:rStyle w:val="31"/>
          <w:sz w:val="24"/>
          <w:szCs w:val="24"/>
          <w:lang w:val="ru-RU"/>
        </w:rPr>
        <w:t>с ОБУ «Областной дворец молодежи».</w:t>
      </w:r>
    </w:p>
    <w:p w:rsidR="002A3B1F" w:rsidRPr="00615F7D" w:rsidRDefault="002A3B1F" w:rsidP="002A3B1F">
      <w:pPr>
        <w:pStyle w:val="310"/>
        <w:numPr>
          <w:ilvl w:val="0"/>
          <w:numId w:val="15"/>
        </w:numPr>
        <w:tabs>
          <w:tab w:val="left" w:pos="1549"/>
        </w:tabs>
        <w:suppressAutoHyphens/>
        <w:autoSpaceDN w:val="0"/>
        <w:spacing w:after="0" w:line="240" w:lineRule="auto"/>
        <w:ind w:firstLine="709"/>
        <w:textAlignment w:val="baseline"/>
        <w:rPr>
          <w:sz w:val="24"/>
          <w:szCs w:val="24"/>
          <w:lang w:val="ru-RU"/>
        </w:rPr>
      </w:pPr>
      <w:r w:rsidRPr="00615F7D">
        <w:rPr>
          <w:rStyle w:val="31"/>
          <w:sz w:val="24"/>
          <w:szCs w:val="24"/>
          <w:lang w:val="ru-RU"/>
        </w:rPr>
        <w:t>с Курским региональным отделением Всероссийской политической партии «Единая Россия»;</w:t>
      </w:r>
    </w:p>
    <w:p w:rsidR="002A3B1F" w:rsidRPr="00615F7D" w:rsidRDefault="002A3B1F" w:rsidP="002A3B1F">
      <w:pPr>
        <w:pStyle w:val="310"/>
        <w:numPr>
          <w:ilvl w:val="0"/>
          <w:numId w:val="15"/>
        </w:numPr>
        <w:tabs>
          <w:tab w:val="left" w:pos="1484"/>
        </w:tabs>
        <w:suppressAutoHyphens/>
        <w:autoSpaceDN w:val="0"/>
        <w:spacing w:after="0" w:line="240" w:lineRule="auto"/>
        <w:ind w:firstLine="709"/>
        <w:textAlignment w:val="baseline"/>
        <w:rPr>
          <w:sz w:val="24"/>
          <w:szCs w:val="24"/>
        </w:rPr>
      </w:pPr>
      <w:r w:rsidRPr="00615F7D">
        <w:rPr>
          <w:rStyle w:val="31"/>
          <w:sz w:val="24"/>
          <w:szCs w:val="24"/>
          <w:lang w:val="ru-RU"/>
        </w:rPr>
        <w:t xml:space="preserve">с ОКУК «Курская библиотека слепых им. </w:t>
      </w:r>
      <w:r w:rsidRPr="00615F7D">
        <w:rPr>
          <w:rStyle w:val="31"/>
          <w:sz w:val="24"/>
          <w:szCs w:val="24"/>
        </w:rPr>
        <w:t>B.C. Алехина»;</w:t>
      </w:r>
    </w:p>
    <w:p w:rsidR="002A3B1F" w:rsidRPr="00615F7D" w:rsidRDefault="002A3B1F" w:rsidP="002A3B1F">
      <w:pPr>
        <w:pStyle w:val="310"/>
        <w:numPr>
          <w:ilvl w:val="0"/>
          <w:numId w:val="15"/>
        </w:numPr>
        <w:tabs>
          <w:tab w:val="left" w:pos="1470"/>
        </w:tabs>
        <w:suppressAutoHyphens/>
        <w:autoSpaceDN w:val="0"/>
        <w:spacing w:after="0" w:line="240" w:lineRule="auto"/>
        <w:ind w:firstLine="709"/>
        <w:textAlignment w:val="baseline"/>
        <w:rPr>
          <w:sz w:val="24"/>
          <w:szCs w:val="24"/>
          <w:lang w:val="ru-RU"/>
        </w:rPr>
      </w:pPr>
      <w:r w:rsidRPr="00615F7D">
        <w:rPr>
          <w:rStyle w:val="31"/>
          <w:sz w:val="24"/>
          <w:szCs w:val="24"/>
          <w:lang w:val="ru-RU"/>
        </w:rPr>
        <w:t>с Ресурсным центром добровольчества Курской области;</w:t>
      </w:r>
    </w:p>
    <w:p w:rsidR="002A3B1F" w:rsidRPr="00615F7D" w:rsidRDefault="002A3B1F" w:rsidP="002A3B1F">
      <w:pPr>
        <w:pStyle w:val="310"/>
        <w:numPr>
          <w:ilvl w:val="0"/>
          <w:numId w:val="15"/>
        </w:numPr>
        <w:tabs>
          <w:tab w:val="left" w:pos="1479"/>
        </w:tabs>
        <w:suppressAutoHyphens/>
        <w:autoSpaceDN w:val="0"/>
        <w:spacing w:after="0" w:line="240" w:lineRule="auto"/>
        <w:ind w:firstLine="709"/>
        <w:textAlignment w:val="baseline"/>
        <w:rPr>
          <w:sz w:val="24"/>
          <w:szCs w:val="24"/>
          <w:lang w:val="ru-RU"/>
        </w:rPr>
      </w:pPr>
      <w:r w:rsidRPr="00615F7D">
        <w:rPr>
          <w:rStyle w:val="31"/>
          <w:sz w:val="24"/>
          <w:szCs w:val="24"/>
          <w:lang w:val="ru-RU"/>
        </w:rPr>
        <w:t>с Уполномоченным по правам ребенка в Курской области;</w:t>
      </w:r>
    </w:p>
    <w:p w:rsidR="002A3B1F" w:rsidRPr="00615F7D" w:rsidRDefault="002A3B1F" w:rsidP="002A3B1F">
      <w:pPr>
        <w:pStyle w:val="310"/>
        <w:spacing w:after="0" w:line="240" w:lineRule="auto"/>
        <w:ind w:firstLine="709"/>
        <w:rPr>
          <w:sz w:val="24"/>
          <w:szCs w:val="24"/>
        </w:rPr>
      </w:pPr>
      <w:r w:rsidRPr="00615F7D">
        <w:rPr>
          <w:rStyle w:val="31"/>
          <w:sz w:val="24"/>
          <w:szCs w:val="24"/>
        </w:rPr>
        <w:t>Получены письма поддержки</w:t>
      </w:r>
      <w:r w:rsidRPr="00615F7D">
        <w:rPr>
          <w:rStyle w:val="31"/>
          <w:sz w:val="24"/>
          <w:szCs w:val="24"/>
          <w:lang w:val="ru-RU"/>
        </w:rPr>
        <w:t xml:space="preserve"> от:</w:t>
      </w:r>
    </w:p>
    <w:p w:rsidR="002A3B1F" w:rsidRPr="00615F7D" w:rsidRDefault="002A3B1F" w:rsidP="002A3B1F">
      <w:pPr>
        <w:pStyle w:val="310"/>
        <w:numPr>
          <w:ilvl w:val="0"/>
          <w:numId w:val="16"/>
        </w:numPr>
        <w:tabs>
          <w:tab w:val="left" w:pos="1460"/>
        </w:tabs>
        <w:suppressAutoHyphens/>
        <w:autoSpaceDN w:val="0"/>
        <w:spacing w:after="0" w:line="240" w:lineRule="auto"/>
        <w:ind w:firstLine="709"/>
        <w:textAlignment w:val="baseline"/>
        <w:rPr>
          <w:sz w:val="24"/>
          <w:szCs w:val="24"/>
          <w:lang w:val="ru-RU"/>
        </w:rPr>
      </w:pPr>
      <w:r w:rsidRPr="00615F7D">
        <w:rPr>
          <w:rStyle w:val="31"/>
          <w:sz w:val="24"/>
          <w:szCs w:val="24"/>
          <w:lang w:val="ru-RU"/>
        </w:rPr>
        <w:t>Совета ветеранов пограничной службы г. Курска и Курской области.</w:t>
      </w:r>
    </w:p>
    <w:p w:rsidR="002A3B1F" w:rsidRPr="00615F7D" w:rsidRDefault="002A3B1F" w:rsidP="002A3B1F">
      <w:pPr>
        <w:pStyle w:val="310"/>
        <w:numPr>
          <w:ilvl w:val="0"/>
          <w:numId w:val="16"/>
        </w:numPr>
        <w:tabs>
          <w:tab w:val="left" w:pos="1549"/>
        </w:tabs>
        <w:suppressAutoHyphens/>
        <w:autoSpaceDN w:val="0"/>
        <w:spacing w:after="0" w:line="240" w:lineRule="auto"/>
        <w:ind w:firstLine="709"/>
        <w:textAlignment w:val="baseline"/>
        <w:rPr>
          <w:sz w:val="24"/>
          <w:szCs w:val="24"/>
        </w:rPr>
      </w:pPr>
      <w:r w:rsidRPr="00615F7D">
        <w:rPr>
          <w:rStyle w:val="31"/>
          <w:sz w:val="24"/>
          <w:szCs w:val="24"/>
        </w:rPr>
        <w:t>Культурно-просветительского общества «Возрождение».</w:t>
      </w:r>
    </w:p>
    <w:p w:rsidR="002A3B1F" w:rsidRPr="00615F7D" w:rsidRDefault="002A3B1F" w:rsidP="002A3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Региональный центр «серебряного» волонтерства Курской области активно реализует проектную деятельность по обучению финансовой грамотности в партнерстве с </w:t>
      </w:r>
      <w:r w:rsidRPr="00615F7D">
        <w:rPr>
          <w:rFonts w:ascii="Times New Roman" w:eastAsia="SimSun" w:hAnsi="Times New Roman" w:cs="Times New Roman"/>
          <w:sz w:val="24"/>
          <w:szCs w:val="24"/>
        </w:rPr>
        <w:t>с Отделением Курск Банка России по Центральному федеральному округу и</w:t>
      </w:r>
      <w:r w:rsidRPr="00615F7D">
        <w:rPr>
          <w:rFonts w:ascii="Times New Roman" w:hAnsi="Times New Roman" w:cs="Times New Roman"/>
          <w:sz w:val="24"/>
          <w:szCs w:val="24"/>
        </w:rPr>
        <w:t xml:space="preserve"> Курским Отделением Сбербанка лиц от школьного до «серебряного» возраста  (в Госпитале ветеранов войн, в летних оздоровительных лагерях, на мероприятиях, организуемых в регионе для детей с особенностями развития и их родителей и т.д.). Сотрудничество с Ассоциацией Развития Финансовой Грамотности (АРФГ, г. Москва) дало возможность  участия в </w:t>
      </w:r>
      <w:r w:rsidRPr="00615F7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15F7D">
        <w:rPr>
          <w:rFonts w:ascii="Times New Roman" w:hAnsi="Times New Roman" w:cs="Times New Roman"/>
          <w:sz w:val="24"/>
          <w:szCs w:val="24"/>
        </w:rPr>
        <w:t xml:space="preserve"> и </w:t>
      </w:r>
      <w:r w:rsidRPr="00615F7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15F7D">
        <w:rPr>
          <w:rFonts w:ascii="Times New Roman" w:hAnsi="Times New Roman" w:cs="Times New Roman"/>
          <w:sz w:val="24"/>
          <w:szCs w:val="24"/>
        </w:rPr>
        <w:t xml:space="preserve"> Всероссийских Конгрессах волонтеров финансового просвещения страны в 2019 -2020 годах, что позволило приобрести уникальные методические и демонстрационные материалы для дальнейшей работы в проекте</w:t>
      </w:r>
      <w:r w:rsidRPr="00615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«Повышение финансовой грамотности лиц от школьного до серебряного возраста»</w:t>
      </w:r>
    </w:p>
    <w:p w:rsidR="002A3B1F" w:rsidRPr="00615F7D" w:rsidRDefault="002A3B1F" w:rsidP="002A3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Также совместно с библиотекой им. В.С.Алехина ведется работа по реализации проекта "Увидеть сердцем”, которая осуществляется в соответствии с запросами </w:t>
      </w:r>
      <w:r w:rsidRPr="00615F7D">
        <w:rPr>
          <w:rFonts w:ascii="Times New Roman" w:hAnsi="Times New Roman" w:cs="Times New Roman"/>
          <w:sz w:val="24"/>
          <w:szCs w:val="24"/>
        </w:rPr>
        <w:lastRenderedPageBreak/>
        <w:t>слабовидящих людей по сопровождению их от места жительства в библиотеку и обратно  и согласно согласованному с библиотекой плану работы.</w:t>
      </w:r>
    </w:p>
    <w:p w:rsidR="002A3B1F" w:rsidRPr="00615F7D" w:rsidRDefault="002A3B1F" w:rsidP="002A3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Региональный центр «серебряного» волонтерства Курской области активный участник и победитель Всероссийских грантовых конкурсов добровольческих проектов, сторонник взаимодействия волонтерских объединений с заинтересованными лицами, учреждениями и организациями</w:t>
      </w:r>
      <w:proofErr w:type="gramStart"/>
      <w:r w:rsidRPr="00615F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15F7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A3B1F" w:rsidRPr="00615F7D" w:rsidRDefault="002A3B1F" w:rsidP="002A3B1F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настоящее время "серебряных" волонтеров в регионе порядка 100 человек.</w:t>
      </w:r>
    </w:p>
    <w:p w:rsidR="002A3B1F" w:rsidRPr="00615F7D" w:rsidRDefault="002A3B1F" w:rsidP="002A3B1F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0F3" w:rsidRPr="00615F7D" w:rsidRDefault="009E10F3" w:rsidP="009E10F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7D">
        <w:rPr>
          <w:rFonts w:ascii="Times New Roman" w:hAnsi="Times New Roman" w:cs="Times New Roman"/>
          <w:b/>
          <w:sz w:val="24"/>
          <w:szCs w:val="24"/>
        </w:rPr>
        <w:t>2.5. Анализ вовлеченности граждан старшего возраста в культурную жизнь региона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Люди пожилого возраста являются одной из ведущих групп населения, с которыми учреждения культуры Курской области проводят культурно- просветительную работу в рамках оказания им государственных услуг в сфере культуры.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Во всех учреждениях культуры сложилась выстроенная система работы с пожилыми людьми, накоплен большой опыт взаимодействия с данной категорией посетителей, разрабатываются новые формы их обслуживания.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Проведение Международного дня пожилых людей традиционно включено в планы работы учреждений культуры: проводятся специальные акции - бесплатные экскурсии для лиц пожилого возраста, концерты, кинопоказы, творческие встречи.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В рамках Стратегии действий в интересах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в Российской Федерации до 2025 года и реализации общероссийского проекта "Туризм в интересах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>" в каталог культурно-исторических маршрутов России для пожилых людей включены три маршрута по Курской области, сформированные с учетом возраста граждан и времени прохождения.</w:t>
      </w:r>
    </w:p>
    <w:p w:rsidR="0041276B" w:rsidRPr="00615F7D" w:rsidRDefault="0041276B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276B" w:rsidRPr="00615F7D" w:rsidRDefault="0041276B" w:rsidP="0041276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7D">
        <w:rPr>
          <w:rFonts w:ascii="Times New Roman" w:hAnsi="Times New Roman" w:cs="Times New Roman"/>
          <w:b/>
          <w:sz w:val="24"/>
          <w:szCs w:val="24"/>
        </w:rPr>
        <w:t>2.6. Анализ ситуации в сфере физкультуры и спорта</w:t>
      </w:r>
    </w:p>
    <w:p w:rsidR="006C06E2" w:rsidRPr="00615F7D" w:rsidRDefault="006C06E2" w:rsidP="006C06E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5F7D">
        <w:rPr>
          <w:rFonts w:ascii="Times New Roman" w:hAnsi="Times New Roman"/>
          <w:sz w:val="24"/>
          <w:szCs w:val="24"/>
          <w:lang w:eastAsia="ru-RU"/>
        </w:rPr>
        <w:t>Регулярные занятия спортом для граждан старшего возраста крайне полезны. Они помогают поддерживать здоровье и продлевают жизнь, позволяя оставаться активным и полным жизненных сил в любом возрасте.</w:t>
      </w:r>
    </w:p>
    <w:p w:rsidR="006C06E2" w:rsidRPr="00615F7D" w:rsidRDefault="006C06E2" w:rsidP="006C06E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5F7D">
        <w:rPr>
          <w:rFonts w:ascii="Times New Roman" w:hAnsi="Times New Roman"/>
          <w:sz w:val="24"/>
          <w:szCs w:val="24"/>
          <w:lang w:eastAsia="ru-RU"/>
        </w:rPr>
        <w:t>У лиц старшего возраст велика вероятность падений и травматизма. Кроме того, пожилые люди подвержены остеопорозу, их кости становятся хрупкими. Занятия спортом помогают улучшить координацию и</w:t>
      </w:r>
      <w:r w:rsidR="004527A6" w:rsidRPr="00615F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5F7D">
        <w:rPr>
          <w:rFonts w:ascii="Times New Roman" w:hAnsi="Times New Roman"/>
          <w:sz w:val="24"/>
          <w:szCs w:val="24"/>
          <w:lang w:eastAsia="ru-RU"/>
        </w:rPr>
        <w:t xml:space="preserve">реакцию, что заметно снижает риск упасть и травмироваться. Большинство пожилых людей, предпочитающих пассивный образ жизни, тратят меньше энергии и быстро набирают лишний вес, так как с возрастом замедляются обменные процессы. Единственным выходом в стремлении поддерживать нормальную массу тела может быть только физическая активность. Также пожилые люди, которые регулярно выполняют умеренные физические упражнения, реже страдают от сердечно-сосудистых заболеваний. </w:t>
      </w:r>
    </w:p>
    <w:p w:rsidR="006C06E2" w:rsidRPr="00615F7D" w:rsidRDefault="006C06E2" w:rsidP="006C06E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5F7D">
        <w:rPr>
          <w:rFonts w:ascii="Times New Roman" w:hAnsi="Times New Roman"/>
          <w:sz w:val="24"/>
          <w:szCs w:val="24"/>
          <w:lang w:eastAsia="ru-RU"/>
        </w:rPr>
        <w:t xml:space="preserve">В настоящее время необходимо привлечение населения старшего возраста к занятиям физической культурой. </w:t>
      </w:r>
      <w:r w:rsidRPr="00615F7D">
        <w:rPr>
          <w:rFonts w:ascii="Times New Roman" w:hAnsi="Times New Roman" w:cs="Times New Roman"/>
          <w:sz w:val="24"/>
          <w:szCs w:val="24"/>
        </w:rPr>
        <w:t>Комитет по физической культуре и спорту Курской области большое внимание в своей деятельности уделяет работе с людьми старшего возраста, активно взаимодействуя с Советом ветеранов спорта при комитете по физической культуре и спорту Курской области.</w:t>
      </w:r>
    </w:p>
    <w:p w:rsidR="006C06E2" w:rsidRPr="00615F7D" w:rsidRDefault="006C06E2" w:rsidP="006C06E2">
      <w:pPr>
        <w:pStyle w:val="ab"/>
        <w:ind w:firstLine="567"/>
        <w:jc w:val="both"/>
        <w:rPr>
          <w:sz w:val="24"/>
          <w:lang w:eastAsia="ru-RU"/>
        </w:rPr>
      </w:pPr>
      <w:r w:rsidRPr="00615F7D">
        <w:rPr>
          <w:sz w:val="24"/>
          <w:lang w:eastAsia="ru-RU"/>
        </w:rPr>
        <w:t>В рамках реализации регионального проекта «Спорт - норма жизни» проводится работа по увеличению численности систематически занимающихся физической культурой и спортом среднего и старшего возраста.</w:t>
      </w:r>
    </w:p>
    <w:p w:rsidR="006C06E2" w:rsidRPr="00615F7D" w:rsidRDefault="006C06E2" w:rsidP="006C06E2">
      <w:pPr>
        <w:pStyle w:val="ab"/>
        <w:ind w:firstLine="567"/>
        <w:jc w:val="both"/>
        <w:rPr>
          <w:sz w:val="24"/>
        </w:rPr>
      </w:pPr>
      <w:r w:rsidRPr="00615F7D">
        <w:rPr>
          <w:sz w:val="24"/>
          <w:lang w:eastAsia="ru-RU"/>
        </w:rPr>
        <w:t xml:space="preserve">В настоящее время доля жителей Курской области, систематически занимающихся физической культурой и спортом, по итогам 2019 года составляет </w:t>
      </w:r>
      <w:r w:rsidRPr="00615F7D">
        <w:rPr>
          <w:rFonts w:eastAsia="Times New Roman"/>
          <w:sz w:val="24"/>
          <w:lang w:eastAsia="ru-RU"/>
        </w:rPr>
        <w:t xml:space="preserve">47,1%; </w:t>
      </w:r>
      <w:r w:rsidRPr="00615F7D">
        <w:rPr>
          <w:sz w:val="24"/>
        </w:rPr>
        <w:t xml:space="preserve">по итогам реализации проекта должна составить - 55%. Доля граждан старшего возраста Курской области в возрасте (женщины 55-79 лет, мужчины 60-79 лет) систематически занимающихся физической культурой и спортом, в общей численности лиц данной </w:t>
      </w:r>
      <w:r w:rsidRPr="00615F7D">
        <w:rPr>
          <w:sz w:val="24"/>
        </w:rPr>
        <w:lastRenderedPageBreak/>
        <w:t>возрастной категории по итогам 2019 года составляет 10,9% (это более 30 тыс. курян), по итогам 2024 года ожидается 22%, по итогам 2030 года – 43,3%.</w:t>
      </w:r>
    </w:p>
    <w:p w:rsidR="006C06E2" w:rsidRPr="00615F7D" w:rsidRDefault="006C06E2" w:rsidP="006C06E2">
      <w:pPr>
        <w:pStyle w:val="ab"/>
        <w:ind w:firstLine="567"/>
        <w:jc w:val="both"/>
        <w:rPr>
          <w:sz w:val="24"/>
        </w:rPr>
      </w:pPr>
      <w:r w:rsidRPr="00615F7D">
        <w:rPr>
          <w:sz w:val="24"/>
        </w:rPr>
        <w:t>Работа по привлечению населения старшего возраста к занятиям физической культурой и спортом ведется по следующим направлениям.</w:t>
      </w:r>
    </w:p>
    <w:p w:rsidR="006C06E2" w:rsidRPr="00615F7D" w:rsidRDefault="006C06E2" w:rsidP="006C06E2">
      <w:pPr>
        <w:pStyle w:val="ab"/>
        <w:ind w:firstLine="567"/>
        <w:jc w:val="both"/>
        <w:rPr>
          <w:sz w:val="24"/>
        </w:rPr>
      </w:pPr>
      <w:r w:rsidRPr="00615F7D">
        <w:rPr>
          <w:sz w:val="24"/>
        </w:rPr>
        <w:t>Пропаганда здорового образа жизни. Информация спортивной тематики размещается в Интернет-пространстве (сайт комитета по ФК и спорту Курской области и Администрации региона, группа комитета ВКонтакте), в печатных и электронных СМИ, на уличных информационных поверхностях.</w:t>
      </w:r>
    </w:p>
    <w:p w:rsidR="006C06E2" w:rsidRPr="00615F7D" w:rsidRDefault="006C06E2" w:rsidP="006C06E2">
      <w:pPr>
        <w:pStyle w:val="ab"/>
        <w:ind w:firstLine="567"/>
        <w:jc w:val="both"/>
        <w:rPr>
          <w:sz w:val="24"/>
        </w:rPr>
      </w:pPr>
      <w:r w:rsidRPr="00615F7D">
        <w:rPr>
          <w:sz w:val="24"/>
        </w:rPr>
        <w:t>Проведение мероприятий, направленных на популяризацию спорта. Это как традиционные акции и массовые соревнования, например, «Лыжня России», по итогам которой отмечаются призами самые возрастные участники и целые династии; подведение итогов спортивного года «Вершина», где вручаются премии по номинациям «Спортивное долголетие», «Ветеранский спорт». Также внедряются и новые для региона формы: впервые в 2019 году прошел «Забег.РФ» с участием 1000 человек, в 2020 году - 1300 человек.</w:t>
      </w:r>
    </w:p>
    <w:p w:rsidR="006C06E2" w:rsidRPr="00615F7D" w:rsidRDefault="006C06E2" w:rsidP="006C06E2">
      <w:pPr>
        <w:pStyle w:val="ab"/>
        <w:ind w:firstLine="567"/>
        <w:jc w:val="both"/>
        <w:rPr>
          <w:sz w:val="24"/>
        </w:rPr>
      </w:pPr>
      <w:r w:rsidRPr="00615F7D">
        <w:rPr>
          <w:sz w:val="24"/>
        </w:rPr>
        <w:t xml:space="preserve">Внедрение Всероссийского физкультурно-спортивного комплекса «ГТО», проведение фестивалей для различных возрастных групп. По итогам 2019 года порядка 300 жителей региона в возрасте 50 лет и старше приняли участие в выполнении нормативов ГТО. </w:t>
      </w:r>
    </w:p>
    <w:p w:rsidR="006C06E2" w:rsidRPr="00615F7D" w:rsidRDefault="006C06E2" w:rsidP="006C06E2">
      <w:pPr>
        <w:pStyle w:val="ab"/>
        <w:ind w:firstLine="567"/>
        <w:jc w:val="both"/>
        <w:rPr>
          <w:sz w:val="24"/>
        </w:rPr>
      </w:pPr>
      <w:r w:rsidRPr="00615F7D">
        <w:rPr>
          <w:sz w:val="24"/>
        </w:rPr>
        <w:t xml:space="preserve">Наиболее действенным средством привлечения к систематическим занятиям физической культурой и спортом остается проведение спортивных мероприятий. В соответствии с Календарным планом официальных физкультурных и спортивных мероприятий в 2019 году проведено 35 областных соревнований для среднего и старшего возраста, где приняли участие более 1300 человек. Наиболее массовыми у данной группы населения являются соревнования по легкой атлетике, лыжным гонкам, хоккею и хоккею с мячом, спортивному ориентированию, футболу, плаванию, набирает популярность скандинавская ходьба. Курские ветераны баскетбола, дзюдо, легкой и тяжелой атлетики неоднократно становились победителями и призерам всероссийских и международных соревнований для мастеров. Массово проходят областные комплексные соревнования: спартакиада пенсионеров (250 человек), спартакиада ветеранов боевых действий (100 человек). </w:t>
      </w:r>
    </w:p>
    <w:p w:rsidR="006C06E2" w:rsidRPr="00615F7D" w:rsidRDefault="006C06E2" w:rsidP="006C06E2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Также необходимо отметить скандинавскую ходьбу, в которой используются определенная методика занятия и техника ходьбы при помощи специально разработанных палок. Этот вид физической активности доступен всем людям и не требует особой физической подготовки. Физические нагрузки умеренного характера благотворно сказываются на состоянии здоровья и повышают мышечную активность у граждан старшего возраста. Скандинавская ходьба является наиболее подходящим видом физических упражнений для пожилых людей. </w:t>
      </w:r>
    </w:p>
    <w:p w:rsidR="006C06E2" w:rsidRPr="00615F7D" w:rsidRDefault="006C06E2" w:rsidP="006C06E2">
      <w:pPr>
        <w:pStyle w:val="ab"/>
        <w:ind w:firstLine="567"/>
        <w:jc w:val="both"/>
        <w:rPr>
          <w:sz w:val="24"/>
        </w:rPr>
      </w:pPr>
      <w:r w:rsidRPr="00615F7D">
        <w:rPr>
          <w:sz w:val="24"/>
        </w:rPr>
        <w:t>29 апреля 2020 года совместным приказом комитета социального обеспечения, материнства и детства Курской области, комитета по физической культуре и спорту Курской области, комитета здравоохранения Курской области утвержден Комплекс мероприятий по развитию физической культуры и спорта среди граждан старшего возраста Курской области, направленный на реализацию Стратегии действий в интересах граждан старшего возраста в Российской Федерации до 2025 года (в части вопросов физической культуры и спорта).</w:t>
      </w:r>
    </w:p>
    <w:p w:rsidR="001354A3" w:rsidRPr="00615F7D" w:rsidRDefault="001354A3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4A3" w:rsidRPr="00615F7D" w:rsidRDefault="001354A3" w:rsidP="001354A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7D">
        <w:rPr>
          <w:rFonts w:ascii="Times New Roman" w:hAnsi="Times New Roman" w:cs="Times New Roman"/>
          <w:b/>
          <w:sz w:val="24"/>
          <w:szCs w:val="24"/>
        </w:rPr>
        <w:t xml:space="preserve">2.7. Анализ ситуации в сфере занятости граждан старшего возраста </w:t>
      </w:r>
    </w:p>
    <w:p w:rsidR="003C492D" w:rsidRPr="00615F7D" w:rsidRDefault="003C492D" w:rsidP="001354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С учетом повышения пенсионного возраста особое значение приобретает работа с гражданами предпенсионного возраста, направленная на поддержку их занятости, прежде всего, в части обеспечения их конкурентоспособности на рынке труда. Для этих целей региональной программой предусмотрено обучение граждан старшего возраста востребованным в экономике навыкам и компетенциям. С гражданами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lastRenderedPageBreak/>
        <w:t>проводится консультационная и информационная работа.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На информационных ресурсах службы занятости населения Курской области в сети Интернет размещается и в регулярном режиме обновляется информация для представителей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о возможности участия в программах активной политики занятости, о предстоящих массовых мероприятиях по трудоустройству граждан (ярмарках вакансий, презентациях, круглых столах, семинарах, курсах компьютерной грамотности, мастер-классах и т.п.).</w:t>
      </w:r>
    </w:p>
    <w:p w:rsidR="001354A3" w:rsidRPr="00615F7D" w:rsidRDefault="001354A3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CA0" w:rsidRPr="00615F7D" w:rsidRDefault="00213CA0" w:rsidP="00213CA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15F7D">
        <w:rPr>
          <w:rStyle w:val="a6"/>
          <w:rFonts w:ascii="Times New Roman" w:hAnsi="Times New Roman" w:cs="Times New Roman"/>
          <w:b/>
          <w:sz w:val="24"/>
          <w:szCs w:val="24"/>
        </w:rPr>
        <w:t>2.8. Актуальные проблемы</w:t>
      </w:r>
    </w:p>
    <w:p w:rsidR="00213CA0" w:rsidRPr="00615F7D" w:rsidRDefault="00213CA0" w:rsidP="00213CA0">
      <w:pPr>
        <w:pStyle w:val="a5"/>
        <w:tabs>
          <w:tab w:val="left" w:pos="1066"/>
        </w:tabs>
        <w:autoSpaceDE/>
        <w:autoSpaceDN/>
        <w:ind w:firstLine="709"/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615F7D">
        <w:rPr>
          <w:rStyle w:val="a6"/>
          <w:rFonts w:ascii="Times New Roman" w:hAnsi="Times New Roman" w:cs="Times New Roman"/>
          <w:b/>
          <w:sz w:val="24"/>
          <w:szCs w:val="24"/>
        </w:rPr>
        <w:t>2.8.1. Первичная медико-санитарная помощь</w:t>
      </w:r>
    </w:p>
    <w:p w:rsidR="00213CA0" w:rsidRPr="00615F7D" w:rsidRDefault="00213CA0" w:rsidP="00213CA0">
      <w:pPr>
        <w:pStyle w:val="a5"/>
        <w:tabs>
          <w:tab w:val="left" w:pos="1066"/>
        </w:tabs>
        <w:autoSpaceDE/>
        <w:autoSpaceDN/>
        <w:ind w:firstLine="709"/>
        <w:rPr>
          <w:rFonts w:ascii="Times New Roman" w:hAnsi="Times New Roman" w:cs="Times New Roman"/>
          <w:sz w:val="24"/>
          <w:szCs w:val="24"/>
        </w:rPr>
      </w:pPr>
      <w:r w:rsidRPr="00615F7D">
        <w:rPr>
          <w:rStyle w:val="a6"/>
          <w:rFonts w:ascii="Times New Roman" w:hAnsi="Times New Roman" w:cs="Times New Roman"/>
          <w:sz w:val="24"/>
          <w:szCs w:val="24"/>
        </w:rPr>
        <w:t xml:space="preserve"> В настоящее время в области всего функционируют 4 гериатрических кабинета. По прогнозным данным к 2024 году численность населения старше трудоспособного возраста в Курской области составит 345,0 тыс. человек. С учетом нормативов Порядка оказания медицинской помощи по профилю "гериатрия", предполагающего организацию 1 кабинета на 20 тыс населения, необходимо создать в области, в том числе в городах Курск и Железногорск, 17 кабинетов. Следует отметить, что основная роль в обеспечении оказания первичной медико-санитарной помощи пациентам старше трудоспособного возраста принадлежит врачам терапевтам участковым, обеспечивающим постоянное наблюдения за прикрепленным населением. Врачи-гериатры осуществляют консультативную функцию.</w:t>
      </w:r>
    </w:p>
    <w:p w:rsidR="00213CA0" w:rsidRPr="00615F7D" w:rsidRDefault="00213CA0" w:rsidP="00213CA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615F7D">
        <w:rPr>
          <w:rStyle w:val="a6"/>
          <w:rFonts w:ascii="Times New Roman" w:hAnsi="Times New Roman" w:cs="Times New Roman"/>
          <w:sz w:val="24"/>
          <w:szCs w:val="24"/>
        </w:rPr>
        <w:t>Создание межрайонных гериатрических кабинетов сопряжено с решением об организации соответствующих учреждений здравоохранения. Вопросы кадрового обеспечения целесообразно согласовывать по факту принятия конкретных решений о размещении лечебных учреждений 2-го уровня.</w:t>
      </w:r>
    </w:p>
    <w:p w:rsidR="00213CA0" w:rsidRPr="00615F7D" w:rsidRDefault="00213CA0" w:rsidP="00213CA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615F7D">
        <w:rPr>
          <w:rStyle w:val="a6"/>
          <w:rFonts w:ascii="Times New Roman" w:hAnsi="Times New Roman" w:cs="Times New Roman"/>
          <w:sz w:val="24"/>
          <w:szCs w:val="24"/>
        </w:rPr>
        <w:t>Для обеспечения работы амбулаторной гериатрической службы необходима подготовка (первичная переподготовка) врачей-гериатров и среднего медицинского персонала (медицинских сестер). С учетом дефицита медицинских кадров, особенно первичного звена оказания медицинской помощи, низкой привлекательности данного направления лечебные учреждения сталкиваются с недостатком сотрудников, готовых пройти переподготовку и работать в гериатрических кабинетах. Запланированные программы переподготовки специалистов, как врачей, так и медицинских сестер, скорректированы по численности обучающихся, что ставит под угрозу достижение целевых показателей программы по обеспечению гериатрической службы кадрами.</w:t>
      </w:r>
    </w:p>
    <w:p w:rsidR="00213CA0" w:rsidRPr="00615F7D" w:rsidRDefault="00213CA0" w:rsidP="00213CA0">
      <w:pPr>
        <w:pStyle w:val="a5"/>
        <w:ind w:firstLine="709"/>
        <w:rPr>
          <w:rStyle w:val="a6"/>
          <w:rFonts w:ascii="Times New Roman" w:hAnsi="Times New Roman" w:cs="Times New Roman"/>
          <w:sz w:val="24"/>
          <w:szCs w:val="24"/>
        </w:rPr>
      </w:pPr>
      <w:r w:rsidRPr="00615F7D">
        <w:rPr>
          <w:rStyle w:val="a6"/>
          <w:rFonts w:ascii="Times New Roman" w:hAnsi="Times New Roman" w:cs="Times New Roman"/>
          <w:sz w:val="24"/>
          <w:szCs w:val="24"/>
        </w:rPr>
        <w:t>Целевые показатели по проведению медицинских осмотров, диспансеризации и диспансерного наблюдения за отдельными группами пациентов также подвергаются рискам недостижения в связи с ограничениями, введенными на территории области в период распространения новой коронавирусной инфекции.</w:t>
      </w:r>
    </w:p>
    <w:p w:rsidR="00213CA0" w:rsidRPr="00615F7D" w:rsidRDefault="00213CA0" w:rsidP="00213CA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</w:p>
    <w:p w:rsidR="00213CA0" w:rsidRPr="00615F7D" w:rsidRDefault="00213CA0" w:rsidP="0074060C">
      <w:pPr>
        <w:pStyle w:val="a5"/>
        <w:numPr>
          <w:ilvl w:val="2"/>
          <w:numId w:val="13"/>
        </w:numPr>
        <w:tabs>
          <w:tab w:val="left" w:pos="1100"/>
        </w:tabs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 w:rsidRPr="00615F7D">
        <w:rPr>
          <w:rStyle w:val="a6"/>
          <w:rFonts w:ascii="Times New Roman" w:hAnsi="Times New Roman" w:cs="Times New Roman"/>
          <w:b/>
          <w:sz w:val="24"/>
          <w:szCs w:val="24"/>
        </w:rPr>
        <w:t>Специализированная (стационарная) гериатрическая помощь</w:t>
      </w:r>
    </w:p>
    <w:p w:rsidR="00213CA0" w:rsidRPr="00615F7D" w:rsidRDefault="00213CA0" w:rsidP="00213CA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615F7D">
        <w:rPr>
          <w:rStyle w:val="a6"/>
          <w:rFonts w:ascii="Times New Roman" w:hAnsi="Times New Roman" w:cs="Times New Roman"/>
          <w:sz w:val="24"/>
          <w:szCs w:val="24"/>
        </w:rPr>
        <w:t xml:space="preserve">С </w:t>
      </w:r>
      <w:smartTag w:uri="urn:schemas-microsoft-com:office:smarttags" w:element="metricconverter">
        <w:smartTagPr>
          <w:attr w:name="ProductID" w:val="2020 г"/>
        </w:smartTagPr>
        <w:r w:rsidRPr="00615F7D">
          <w:rPr>
            <w:rStyle w:val="a6"/>
            <w:rFonts w:ascii="Times New Roman" w:hAnsi="Times New Roman" w:cs="Times New Roman"/>
            <w:sz w:val="24"/>
            <w:szCs w:val="24"/>
          </w:rPr>
          <w:t>2020 г</w:t>
        </w:r>
      </w:smartTag>
      <w:r w:rsidRPr="00615F7D">
        <w:rPr>
          <w:rStyle w:val="a6"/>
          <w:rFonts w:ascii="Times New Roman" w:hAnsi="Times New Roman" w:cs="Times New Roman"/>
          <w:sz w:val="24"/>
          <w:szCs w:val="24"/>
        </w:rPr>
        <w:t>. в Курской области стационарная гериатрическая помощь оказывается двумя медицинскими организациями (ОБУЗ «Госпиталь для ветеранов войн» и ОБУЗ «Железногорская городская больница»). Открытые к настоящему времени 60 коек полностью обеспечивают нормативы в соответствии с Порядком оказания медицинской помощи по профилю "гериатрия".</w:t>
      </w:r>
    </w:p>
    <w:p w:rsidR="00213CA0" w:rsidRPr="00615F7D" w:rsidRDefault="00213CA0" w:rsidP="00213CA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615F7D">
        <w:rPr>
          <w:rStyle w:val="a6"/>
          <w:rFonts w:ascii="Times New Roman" w:hAnsi="Times New Roman" w:cs="Times New Roman"/>
          <w:sz w:val="24"/>
          <w:szCs w:val="24"/>
        </w:rPr>
        <w:t>Гериатрическая помощь относится к категории плановой медицинской помощи, в связи с чем, в условиях ограничительных мер, введенных в период противоэпидемических мероприятий, достижение целевых показателей по госпитализации на гериатрические койки попадает в зону риска. Также необходимо отметить, что в настоящее время ОБУЗ «Госпиталь для ветеранов войн» не функционирует, и вопрос о возобновление оказания помощи, в том числе гериатрической, не решен.</w:t>
      </w:r>
    </w:p>
    <w:p w:rsidR="00213CA0" w:rsidRPr="00615F7D" w:rsidRDefault="008B13C6" w:rsidP="0074060C">
      <w:pPr>
        <w:pStyle w:val="a5"/>
        <w:numPr>
          <w:ilvl w:val="2"/>
          <w:numId w:val="13"/>
        </w:numPr>
        <w:tabs>
          <w:tab w:val="left" w:pos="1075"/>
        </w:tabs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 w:rsidRPr="00615F7D">
        <w:rPr>
          <w:rStyle w:val="a6"/>
          <w:rFonts w:ascii="Times New Roman" w:hAnsi="Times New Roman" w:cs="Times New Roman"/>
          <w:b/>
          <w:sz w:val="24"/>
          <w:szCs w:val="24"/>
        </w:rPr>
        <w:t>Создание гериатрического центра</w:t>
      </w:r>
    </w:p>
    <w:p w:rsidR="00213CA0" w:rsidRPr="00615F7D" w:rsidRDefault="00213CA0" w:rsidP="00213CA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615F7D">
        <w:rPr>
          <w:rStyle w:val="a6"/>
          <w:rFonts w:ascii="Times New Roman" w:hAnsi="Times New Roman" w:cs="Times New Roman"/>
          <w:sz w:val="24"/>
          <w:szCs w:val="24"/>
        </w:rPr>
        <w:t xml:space="preserve">Вопрос создания гериатрического центра на базе ОБУЗ «Госпиталь для ветеранов </w:t>
      </w:r>
      <w:r w:rsidRPr="00615F7D">
        <w:rPr>
          <w:rStyle w:val="a6"/>
          <w:rFonts w:ascii="Times New Roman" w:hAnsi="Times New Roman" w:cs="Times New Roman"/>
          <w:sz w:val="24"/>
          <w:szCs w:val="24"/>
        </w:rPr>
        <w:lastRenderedPageBreak/>
        <w:t xml:space="preserve">войн», запланированного на декабрь </w:t>
      </w:r>
      <w:smartTag w:uri="urn:schemas-microsoft-com:office:smarttags" w:element="metricconverter">
        <w:smartTagPr>
          <w:attr w:name="ProductID" w:val="2020 г"/>
        </w:smartTagPr>
        <w:r w:rsidRPr="00615F7D">
          <w:rPr>
            <w:rStyle w:val="a6"/>
            <w:rFonts w:ascii="Times New Roman" w:hAnsi="Times New Roman" w:cs="Times New Roman"/>
            <w:sz w:val="24"/>
            <w:szCs w:val="24"/>
          </w:rPr>
          <w:t>2020 г</w:t>
        </w:r>
      </w:smartTag>
      <w:r w:rsidRPr="00615F7D">
        <w:rPr>
          <w:rStyle w:val="a6"/>
          <w:rFonts w:ascii="Times New Roman" w:hAnsi="Times New Roman" w:cs="Times New Roman"/>
          <w:sz w:val="24"/>
          <w:szCs w:val="24"/>
        </w:rPr>
        <w:t xml:space="preserve">., в настоящее время остается открытым в связи с предполагаемым включением указанной медицинской организации в процесс оказания медицинской помощи больным с </w:t>
      </w:r>
      <w:r w:rsidRPr="00615F7D">
        <w:rPr>
          <w:rStyle w:val="a6"/>
          <w:rFonts w:ascii="Times New Roman" w:hAnsi="Times New Roman" w:cs="Times New Roman"/>
          <w:sz w:val="24"/>
          <w:szCs w:val="24"/>
          <w:lang w:val="en-US"/>
        </w:rPr>
        <w:t>COVID</w:t>
      </w:r>
      <w:r w:rsidRPr="00615F7D">
        <w:rPr>
          <w:rStyle w:val="a6"/>
          <w:rFonts w:ascii="Times New Roman" w:hAnsi="Times New Roman" w:cs="Times New Roman"/>
          <w:sz w:val="24"/>
          <w:szCs w:val="24"/>
        </w:rPr>
        <w:t>-19.</w:t>
      </w:r>
    </w:p>
    <w:p w:rsidR="00213CA0" w:rsidRPr="00615F7D" w:rsidRDefault="00213CA0" w:rsidP="00213CA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615F7D">
        <w:rPr>
          <w:rStyle w:val="a6"/>
          <w:rFonts w:ascii="Times New Roman" w:hAnsi="Times New Roman" w:cs="Times New Roman"/>
          <w:sz w:val="24"/>
          <w:szCs w:val="24"/>
        </w:rPr>
        <w:t>С учетом полиморбидности пожилых пациентов, нозологий, характерных для гериатрических больных, медицинская организация, на базе которой организуется гериатрический центр, должна наряду с терапевтической помощью (в первую очередь кардиологической, неврологической) включать и хирургические специальности (травматология, ортопедия). ОБУЗ «Госпиталь для ветеранов войн» не располагает возможностью организации хирургической службы.</w:t>
      </w:r>
    </w:p>
    <w:p w:rsidR="00213CA0" w:rsidRPr="00615F7D" w:rsidRDefault="00213CA0" w:rsidP="00213CA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615F7D">
        <w:rPr>
          <w:rStyle w:val="a6"/>
          <w:rFonts w:ascii="Times New Roman" w:hAnsi="Times New Roman" w:cs="Times New Roman"/>
          <w:sz w:val="24"/>
          <w:szCs w:val="24"/>
        </w:rPr>
        <w:t>В связи с указанными обстоятельствами целесообразно предусмотреть в перспективе строительство гериатрического центра, способного обеспечить оказание всего необходимого комплекса медицинских услуг.</w:t>
      </w:r>
    </w:p>
    <w:p w:rsidR="008B13C6" w:rsidRPr="00615F7D" w:rsidRDefault="008B13C6" w:rsidP="00213C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65E" w:rsidRPr="00615F7D" w:rsidRDefault="003C492D" w:rsidP="00213CA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Таким образом, можно сделать вывод, что сложившаяся система организации оказания медико-социальной помощи не в полной мере учитывает особенности оказания медицинской помощи пожилому населению, что требует осуществления целенаправленных мер по оказанию системной поддержки и повышению качества жизни </w:t>
      </w:r>
      <w:r w:rsidRPr="00615F7D">
        <w:rPr>
          <w:rFonts w:ascii="Times New Roman" w:hAnsi="Times New Roman" w:cs="Times New Roman"/>
          <w:bCs/>
          <w:sz w:val="24"/>
          <w:szCs w:val="24"/>
        </w:rPr>
        <w:t xml:space="preserve">граждан </w:t>
      </w:r>
      <w:r w:rsidR="009E3C1D" w:rsidRPr="00615F7D">
        <w:rPr>
          <w:rFonts w:ascii="Times New Roman" w:hAnsi="Times New Roman" w:cs="Times New Roman"/>
          <w:bCs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bCs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и иных категорий граждан и созданию системы гериатрической помощи, повышению уровня знаний по гериатрии врачей общей лечебной сети и проведению научно-исследовательских работ в области геронтологии и гериатрии, в том числе и по вопросам профилактики преждевременного старения населения.</w:t>
      </w:r>
      <w:r w:rsidR="00EC5F81" w:rsidRPr="00615F7D">
        <w:rPr>
          <w:rFonts w:ascii="Times New Roman" w:hAnsi="Times New Roman" w:cs="Times New Roman"/>
          <w:sz w:val="24"/>
          <w:szCs w:val="24"/>
        </w:rPr>
        <w:t xml:space="preserve"> Система организации досуга граждан пожилого возраста сконцентрирована в основном в профессиональных учебных заведениях, учреждениях высшего образования и социального обслуживания населения. В целях более широкого вовлечения граждан пожилого возраста и маломобильных граждан в социкультурную и досуговую деятельность необходимо активизировать участие учреждений сфер культуры и туризма в организации досуга лиц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="00EC5F81" w:rsidRPr="00615F7D">
        <w:rPr>
          <w:rFonts w:ascii="Times New Roman" w:hAnsi="Times New Roman" w:cs="Times New Roman"/>
          <w:sz w:val="24"/>
          <w:szCs w:val="24"/>
        </w:rPr>
        <w:t xml:space="preserve">. </w:t>
      </w:r>
      <w:r w:rsidR="006D665E" w:rsidRPr="00615F7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F7D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Цели, задачи, целевые показатели (индикаторы)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F7D">
        <w:rPr>
          <w:rFonts w:ascii="Times New Roman" w:hAnsi="Times New Roman" w:cs="Times New Roman"/>
          <w:b/>
          <w:bCs/>
          <w:sz w:val="24"/>
          <w:szCs w:val="24"/>
        </w:rPr>
        <w:t>региональной программы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F7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2225D" w:rsidRPr="00615F7D">
        <w:rPr>
          <w:rFonts w:ascii="Times New Roman" w:hAnsi="Times New Roman" w:cs="Times New Roman"/>
          <w:b/>
          <w:bCs/>
          <w:sz w:val="24"/>
          <w:szCs w:val="24"/>
        </w:rPr>
        <w:t>.1. Цель региональной программы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3.1. Цель региональной программы - повышение качества жизни </w:t>
      </w:r>
      <w:r w:rsidRPr="00615F7D">
        <w:rPr>
          <w:rFonts w:ascii="Times New Roman" w:hAnsi="Times New Roman" w:cs="Times New Roman"/>
          <w:bCs/>
          <w:sz w:val="24"/>
          <w:szCs w:val="24"/>
        </w:rPr>
        <w:t xml:space="preserve">граждан </w:t>
      </w:r>
      <w:r w:rsidR="009E3C1D" w:rsidRPr="00615F7D">
        <w:rPr>
          <w:rFonts w:ascii="Times New Roman" w:hAnsi="Times New Roman" w:cs="Times New Roman"/>
          <w:bCs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bCs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и иных категорий граждан</w:t>
      </w:r>
    </w:p>
    <w:p w:rsidR="00241F43" w:rsidRPr="00615F7D" w:rsidRDefault="00241F43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F7D">
        <w:rPr>
          <w:rFonts w:ascii="Times New Roman" w:hAnsi="Times New Roman" w:cs="Times New Roman"/>
          <w:b/>
          <w:bCs/>
          <w:sz w:val="24"/>
          <w:szCs w:val="24"/>
        </w:rPr>
        <w:t>3.2. Задачи региональной программы</w:t>
      </w:r>
    </w:p>
    <w:p w:rsidR="004C055D" w:rsidRPr="00615F7D" w:rsidRDefault="004C055D" w:rsidP="004C055D">
      <w:pPr>
        <w:pStyle w:val="a7"/>
        <w:widowControl/>
        <w:numPr>
          <w:ilvl w:val="0"/>
          <w:numId w:val="17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Развитие мероприятий, направленных на профилактику заболеваний среди граждан старшего возраста;</w:t>
      </w:r>
    </w:p>
    <w:p w:rsidR="004C055D" w:rsidRPr="00615F7D" w:rsidRDefault="004C055D" w:rsidP="004C055D">
      <w:pPr>
        <w:pStyle w:val="a7"/>
        <w:widowControl/>
        <w:numPr>
          <w:ilvl w:val="0"/>
          <w:numId w:val="17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Формирование региональной гериатрической службы;</w:t>
      </w:r>
    </w:p>
    <w:p w:rsidR="004C055D" w:rsidRPr="00615F7D" w:rsidRDefault="004C055D" w:rsidP="004C055D">
      <w:pPr>
        <w:pStyle w:val="a7"/>
        <w:widowControl/>
        <w:numPr>
          <w:ilvl w:val="0"/>
          <w:numId w:val="17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Обеспечение долговременного ухода за гражданами пожилого возраста и инвалидами;</w:t>
      </w:r>
    </w:p>
    <w:p w:rsidR="004C055D" w:rsidRPr="00615F7D" w:rsidRDefault="004C055D" w:rsidP="004C055D">
      <w:pPr>
        <w:pStyle w:val="a7"/>
        <w:widowControl/>
        <w:numPr>
          <w:ilvl w:val="0"/>
          <w:numId w:val="17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Создание условий гражданам старшего возраста и маломобильным гражданам для занятий физической культурой и спортом;</w:t>
      </w:r>
    </w:p>
    <w:p w:rsidR="004C055D" w:rsidRPr="00615F7D" w:rsidRDefault="004C055D" w:rsidP="004C055D">
      <w:pPr>
        <w:pStyle w:val="a7"/>
        <w:widowControl/>
        <w:numPr>
          <w:ilvl w:val="0"/>
          <w:numId w:val="17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Вовлечение граждан старшего возраста в культурную жизнь общества и обеспечение доступности учреждений культуры для маломобильных граждан;</w:t>
      </w:r>
    </w:p>
    <w:p w:rsidR="004C055D" w:rsidRPr="00615F7D" w:rsidRDefault="004C055D" w:rsidP="004C055D">
      <w:pPr>
        <w:pStyle w:val="a7"/>
        <w:widowControl/>
        <w:numPr>
          <w:ilvl w:val="0"/>
          <w:numId w:val="17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Организация досуга граждан старшего возраста;</w:t>
      </w:r>
    </w:p>
    <w:p w:rsidR="004C055D" w:rsidRPr="00615F7D" w:rsidRDefault="004C055D" w:rsidP="004C055D">
      <w:pPr>
        <w:pStyle w:val="a7"/>
        <w:widowControl/>
        <w:numPr>
          <w:ilvl w:val="0"/>
          <w:numId w:val="17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Обеспечение конкурентоспособности граждан старшего возраста на рынке труда;</w:t>
      </w:r>
    </w:p>
    <w:p w:rsidR="004C055D" w:rsidRPr="00615F7D" w:rsidRDefault="004C055D" w:rsidP="004C055D">
      <w:pPr>
        <w:pStyle w:val="a7"/>
        <w:widowControl/>
        <w:numPr>
          <w:ilvl w:val="0"/>
          <w:numId w:val="17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Вовлечение граждан старшего возраста в активную социальную и волонтерскую деятельность;</w:t>
      </w:r>
    </w:p>
    <w:p w:rsidR="003C492D" w:rsidRPr="00615F7D" w:rsidRDefault="004C055D" w:rsidP="004C055D">
      <w:pPr>
        <w:pStyle w:val="a7"/>
        <w:widowControl/>
        <w:numPr>
          <w:ilvl w:val="0"/>
          <w:numId w:val="17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Обеспечение публичности информации о плановых и фактических результатах реализации региональной программы.</w:t>
      </w:r>
    </w:p>
    <w:p w:rsidR="004C055D" w:rsidRPr="00615F7D" w:rsidRDefault="004C055D" w:rsidP="004C055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b/>
          <w:bCs/>
          <w:sz w:val="24"/>
          <w:szCs w:val="24"/>
        </w:rPr>
        <w:t>3.3. Целевые показатели (индикаторы) региональной программы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1"/>
        <w:gridCol w:w="1924"/>
        <w:gridCol w:w="57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3C492D" w:rsidRPr="00615F7D" w:rsidTr="00984448">
        <w:tc>
          <w:tcPr>
            <w:tcW w:w="411" w:type="dxa"/>
            <w:vMerge w:val="restart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924" w:type="dxa"/>
            <w:vMerge w:val="restart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</w:t>
            </w:r>
          </w:p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показателя (индикатора)</w:t>
            </w:r>
          </w:p>
        </w:tc>
        <w:tc>
          <w:tcPr>
            <w:tcW w:w="7236" w:type="dxa"/>
            <w:gridSpan w:val="11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Период (год)</w:t>
            </w:r>
          </w:p>
        </w:tc>
      </w:tr>
      <w:tr w:rsidR="009C4D28" w:rsidRPr="00615F7D" w:rsidTr="00984448">
        <w:tc>
          <w:tcPr>
            <w:tcW w:w="411" w:type="dxa"/>
            <w:vMerge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66" w:type="dxa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66" w:type="dxa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66" w:type="dxa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66" w:type="dxa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6" w:type="dxa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66" w:type="dxa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66" w:type="dxa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66" w:type="dxa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66" w:type="dxa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66" w:type="dxa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9C4D28" w:rsidRPr="00615F7D" w:rsidTr="00984448">
        <w:tc>
          <w:tcPr>
            <w:tcW w:w="411" w:type="dxa"/>
          </w:tcPr>
          <w:p w:rsidR="00CF1141" w:rsidRPr="00615F7D" w:rsidRDefault="00CF1141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CF1141" w:rsidRPr="00615F7D" w:rsidRDefault="00CF1141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Уровень госпитализации на геронтологические койки лиц старше 60 лет на 10 тыс. населения соответствующего возраста, усл. ед.</w:t>
            </w:r>
          </w:p>
        </w:tc>
        <w:tc>
          <w:tcPr>
            <w:tcW w:w="576" w:type="dxa"/>
          </w:tcPr>
          <w:p w:rsidR="00CF1141" w:rsidRPr="00615F7D" w:rsidRDefault="00CF1141" w:rsidP="001B6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666" w:type="dxa"/>
          </w:tcPr>
          <w:p w:rsidR="00CF1141" w:rsidRPr="00615F7D" w:rsidRDefault="00CF1141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666" w:type="dxa"/>
          </w:tcPr>
          <w:p w:rsidR="00CF1141" w:rsidRPr="00615F7D" w:rsidRDefault="00CF1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666" w:type="dxa"/>
          </w:tcPr>
          <w:p w:rsidR="00CF1141" w:rsidRPr="00615F7D" w:rsidRDefault="00CF1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666" w:type="dxa"/>
          </w:tcPr>
          <w:p w:rsidR="00CF1141" w:rsidRPr="00615F7D" w:rsidRDefault="00CF1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666" w:type="dxa"/>
          </w:tcPr>
          <w:p w:rsidR="00CF1141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CF1141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CF1141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CF1141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CF1141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</w:tcPr>
          <w:p w:rsidR="00CF1141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9C4D28" w:rsidRPr="00615F7D" w:rsidTr="00984448">
        <w:tc>
          <w:tcPr>
            <w:tcW w:w="411" w:type="dxa"/>
          </w:tcPr>
          <w:p w:rsidR="003C492D" w:rsidRPr="00615F7D" w:rsidRDefault="003C492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Охват граждан старше трудоспособного возраста профилактическими осмотрами, включая диспансеризацию, %</w:t>
            </w:r>
          </w:p>
        </w:tc>
        <w:tc>
          <w:tcPr>
            <w:tcW w:w="576" w:type="dxa"/>
          </w:tcPr>
          <w:p w:rsidR="003C492D" w:rsidRPr="00615F7D" w:rsidRDefault="00CF1141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666" w:type="dxa"/>
          </w:tcPr>
          <w:p w:rsidR="003C492D" w:rsidRPr="00615F7D" w:rsidRDefault="00CF1141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666" w:type="dxa"/>
          </w:tcPr>
          <w:p w:rsidR="003C492D" w:rsidRPr="00615F7D" w:rsidRDefault="00CF1141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666" w:type="dxa"/>
          </w:tcPr>
          <w:p w:rsidR="003C492D" w:rsidRPr="00615F7D" w:rsidRDefault="00CF1141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666" w:type="dxa"/>
          </w:tcPr>
          <w:p w:rsidR="003C492D" w:rsidRPr="00615F7D" w:rsidRDefault="00CF1141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3C492D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3C492D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3C492D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3C492D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3C492D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</w:tcPr>
          <w:p w:rsidR="003C492D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9C4D28" w:rsidRPr="00615F7D" w:rsidTr="00984448">
        <w:tc>
          <w:tcPr>
            <w:tcW w:w="411" w:type="dxa"/>
          </w:tcPr>
          <w:p w:rsidR="003C492D" w:rsidRPr="00615F7D" w:rsidRDefault="003C492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3C492D" w:rsidRPr="00615F7D" w:rsidRDefault="003C492D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лиц старше трудоспособного возраста, у которых выявлены заболевания и патологические состояния, находящихся под диспансерным наблюдением, %</w:t>
            </w:r>
          </w:p>
        </w:tc>
        <w:tc>
          <w:tcPr>
            <w:tcW w:w="576" w:type="dxa"/>
          </w:tcPr>
          <w:p w:rsidR="003C492D" w:rsidRPr="00615F7D" w:rsidRDefault="00CF1141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66" w:type="dxa"/>
          </w:tcPr>
          <w:p w:rsidR="003C492D" w:rsidRPr="00615F7D" w:rsidRDefault="00CF1141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666" w:type="dxa"/>
          </w:tcPr>
          <w:p w:rsidR="003C492D" w:rsidRPr="00615F7D" w:rsidRDefault="00CF1141" w:rsidP="00CF1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666" w:type="dxa"/>
          </w:tcPr>
          <w:p w:rsidR="003C492D" w:rsidRPr="00615F7D" w:rsidRDefault="00CF1141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66" w:type="dxa"/>
          </w:tcPr>
          <w:p w:rsidR="003C492D" w:rsidRPr="00615F7D" w:rsidRDefault="00CF1141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666" w:type="dxa"/>
          </w:tcPr>
          <w:p w:rsidR="003C492D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66" w:type="dxa"/>
          </w:tcPr>
          <w:p w:rsidR="003C492D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66" w:type="dxa"/>
          </w:tcPr>
          <w:p w:rsidR="003C492D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66" w:type="dxa"/>
          </w:tcPr>
          <w:p w:rsidR="003C492D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66" w:type="dxa"/>
          </w:tcPr>
          <w:p w:rsidR="003C492D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66" w:type="dxa"/>
          </w:tcPr>
          <w:p w:rsidR="003C492D" w:rsidRPr="00615F7D" w:rsidRDefault="008027F3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527A6" w:rsidRPr="00615F7D" w:rsidTr="00984448">
        <w:tc>
          <w:tcPr>
            <w:tcW w:w="411" w:type="dxa"/>
          </w:tcPr>
          <w:p w:rsidR="004527A6" w:rsidRPr="00615F7D" w:rsidRDefault="004527A6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4527A6" w:rsidRPr="00615F7D" w:rsidRDefault="004527A6" w:rsidP="00EC5F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лиц пенсионного и предпенсионного возраста, прошедших обучение по программам дополнительного профессионального образования, чел.</w:t>
            </w:r>
          </w:p>
        </w:tc>
        <w:tc>
          <w:tcPr>
            <w:tcW w:w="57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</w:tr>
      <w:tr w:rsidR="004527A6" w:rsidRPr="00615F7D" w:rsidTr="00984448">
        <w:tc>
          <w:tcPr>
            <w:tcW w:w="411" w:type="dxa"/>
          </w:tcPr>
          <w:p w:rsidR="004527A6" w:rsidRPr="00615F7D" w:rsidRDefault="004527A6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4527A6" w:rsidRPr="00615F7D" w:rsidRDefault="004527A6" w:rsidP="00B451F8">
            <w:pPr>
              <w:widowControl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возраста, принявших участие в массовых физкультурно-спортивных мероприятиях, от общего количества граждан, принявших участие в физкультурно-спортивных мероприятиях в регионе, %;</w:t>
            </w:r>
          </w:p>
        </w:tc>
        <w:tc>
          <w:tcPr>
            <w:tcW w:w="57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527A6" w:rsidRPr="00615F7D" w:rsidTr="00984448">
        <w:tc>
          <w:tcPr>
            <w:tcW w:w="411" w:type="dxa"/>
          </w:tcPr>
          <w:p w:rsidR="004527A6" w:rsidRPr="00615F7D" w:rsidRDefault="004527A6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старшего возраста,  систематически занимающихся физической культурой и спортом, от общей численности населения старшего возраста в регионе, % </w:t>
            </w:r>
          </w:p>
        </w:tc>
        <w:tc>
          <w:tcPr>
            <w:tcW w:w="57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666" w:type="dxa"/>
          </w:tcPr>
          <w:p w:rsidR="004527A6" w:rsidRPr="00615F7D" w:rsidRDefault="004527A6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</w:tr>
      <w:tr w:rsidR="00346760" w:rsidRPr="00615F7D" w:rsidTr="00984448">
        <w:tc>
          <w:tcPr>
            <w:tcW w:w="411" w:type="dxa"/>
          </w:tcPr>
          <w:p w:rsidR="00346760" w:rsidRPr="00615F7D" w:rsidRDefault="00346760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346760" w:rsidRPr="00615F7D" w:rsidRDefault="00346760" w:rsidP="00367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граждан, охваченных мероприятиями, направленными на формирование здорового образа жизни, чел.</w:t>
            </w:r>
          </w:p>
        </w:tc>
        <w:tc>
          <w:tcPr>
            <w:tcW w:w="576" w:type="dxa"/>
          </w:tcPr>
          <w:p w:rsidR="00346760" w:rsidRPr="00615F7D" w:rsidRDefault="00346760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666" w:type="dxa"/>
          </w:tcPr>
          <w:p w:rsidR="00346760" w:rsidRPr="00615F7D" w:rsidRDefault="00346760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666" w:type="dxa"/>
          </w:tcPr>
          <w:p w:rsidR="00346760" w:rsidRPr="00615F7D" w:rsidRDefault="00346760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346760" w:rsidRPr="00615F7D" w:rsidRDefault="00346760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346760" w:rsidRPr="00615F7D" w:rsidRDefault="00346760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346760" w:rsidRPr="00615F7D" w:rsidRDefault="00346760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346760" w:rsidRPr="00615F7D" w:rsidRDefault="00346760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346760" w:rsidRPr="00615F7D" w:rsidRDefault="00346760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346760" w:rsidRPr="00615F7D" w:rsidRDefault="00346760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346760" w:rsidRPr="00615F7D" w:rsidRDefault="00346760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346760" w:rsidRPr="00615F7D" w:rsidRDefault="00346760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346760" w:rsidRPr="00615F7D" w:rsidTr="00984448">
        <w:tc>
          <w:tcPr>
            <w:tcW w:w="411" w:type="dxa"/>
          </w:tcPr>
          <w:p w:rsidR="00346760" w:rsidRPr="00615F7D" w:rsidRDefault="00346760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346760" w:rsidRPr="00615F7D" w:rsidRDefault="00346760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граждан старшего возраста, принявших участие в выполнении нормативов ВФСК ГТО, в общем количестве граждан, принявших участие в выполнении нормативов ВФСК ГТО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576" w:type="dxa"/>
          </w:tcPr>
          <w:p w:rsidR="00346760" w:rsidRPr="00615F7D" w:rsidRDefault="00346760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346760" w:rsidRPr="00615F7D" w:rsidRDefault="00346760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666" w:type="dxa"/>
          </w:tcPr>
          <w:p w:rsidR="00346760" w:rsidRPr="00615F7D" w:rsidRDefault="00346760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66" w:type="dxa"/>
          </w:tcPr>
          <w:p w:rsidR="00346760" w:rsidRPr="00615F7D" w:rsidRDefault="00346760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666" w:type="dxa"/>
          </w:tcPr>
          <w:p w:rsidR="00346760" w:rsidRPr="00615F7D" w:rsidRDefault="00346760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346760" w:rsidRPr="00615F7D" w:rsidRDefault="00346760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66" w:type="dxa"/>
          </w:tcPr>
          <w:p w:rsidR="00346760" w:rsidRPr="00615F7D" w:rsidRDefault="00346760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346760" w:rsidRPr="00615F7D" w:rsidRDefault="00346760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666" w:type="dxa"/>
          </w:tcPr>
          <w:p w:rsidR="00346760" w:rsidRPr="00615F7D" w:rsidRDefault="00346760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</w:tcPr>
          <w:p w:rsidR="00346760" w:rsidRPr="00615F7D" w:rsidRDefault="00346760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66" w:type="dxa"/>
          </w:tcPr>
          <w:p w:rsidR="00346760" w:rsidRPr="00615F7D" w:rsidRDefault="00346760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26458" w:rsidRPr="00615F7D" w:rsidTr="00984448">
        <w:tc>
          <w:tcPr>
            <w:tcW w:w="411" w:type="dxa"/>
          </w:tcPr>
          <w:p w:rsidR="00426458" w:rsidRPr="00615F7D" w:rsidRDefault="00426458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426458" w:rsidRPr="00615F7D" w:rsidRDefault="00426458" w:rsidP="00351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граждан, охваченных  мероприятиями, направленными на повышение уровня безопасности граждан старшего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возраста, чел.</w:t>
            </w:r>
          </w:p>
        </w:tc>
        <w:tc>
          <w:tcPr>
            <w:tcW w:w="576" w:type="dxa"/>
          </w:tcPr>
          <w:p w:rsidR="00426458" w:rsidRPr="00615F7D" w:rsidRDefault="00426458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4500</w:t>
            </w:r>
          </w:p>
        </w:tc>
        <w:tc>
          <w:tcPr>
            <w:tcW w:w="666" w:type="dxa"/>
          </w:tcPr>
          <w:p w:rsidR="00426458" w:rsidRPr="00615F7D" w:rsidRDefault="00426458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666" w:type="dxa"/>
          </w:tcPr>
          <w:p w:rsidR="00426458" w:rsidRPr="00615F7D" w:rsidRDefault="00426458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666" w:type="dxa"/>
          </w:tcPr>
          <w:p w:rsidR="00426458" w:rsidRPr="00615F7D" w:rsidRDefault="00426458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426458" w:rsidRPr="00615F7D" w:rsidRDefault="00426458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426458" w:rsidRPr="00615F7D" w:rsidRDefault="00426458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426458" w:rsidRPr="00615F7D" w:rsidRDefault="00426458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426458" w:rsidRPr="00615F7D" w:rsidRDefault="00426458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426458" w:rsidRPr="00615F7D" w:rsidRDefault="00426458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426458" w:rsidRPr="00615F7D" w:rsidRDefault="00426458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426458" w:rsidRPr="00615F7D" w:rsidRDefault="00426458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</w:tr>
      <w:tr w:rsidR="00346760" w:rsidRPr="00615F7D" w:rsidTr="00984448">
        <w:tc>
          <w:tcPr>
            <w:tcW w:w="411" w:type="dxa"/>
          </w:tcPr>
          <w:p w:rsidR="00346760" w:rsidRPr="00615F7D" w:rsidRDefault="00346760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346760" w:rsidRPr="00615F7D" w:rsidRDefault="00346760" w:rsidP="000443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пожилого возраста, посетивших учреждения культуры Курской области, к общему числу посетителей, %</w:t>
            </w:r>
          </w:p>
        </w:tc>
        <w:tc>
          <w:tcPr>
            <w:tcW w:w="57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46760" w:rsidRPr="00615F7D" w:rsidTr="00984448">
        <w:tc>
          <w:tcPr>
            <w:tcW w:w="411" w:type="dxa"/>
          </w:tcPr>
          <w:p w:rsidR="00346760" w:rsidRPr="00615F7D" w:rsidRDefault="00346760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346760" w:rsidRPr="00615F7D" w:rsidRDefault="00346760" w:rsidP="00351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граждан старшего возраста, систематически занимающихся досуговой деятельностью в клубных объединениях, чел.</w:t>
            </w:r>
          </w:p>
        </w:tc>
        <w:tc>
          <w:tcPr>
            <w:tcW w:w="57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2730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2744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2757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2785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2812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2839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2867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2894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2921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2948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346760" w:rsidRPr="00615F7D" w:rsidTr="00984448">
        <w:tc>
          <w:tcPr>
            <w:tcW w:w="411" w:type="dxa"/>
          </w:tcPr>
          <w:p w:rsidR="00346760" w:rsidRPr="00615F7D" w:rsidRDefault="00346760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Увеличение численности зрителей и участников конкурсов,</w:t>
            </w:r>
          </w:p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выставок, фестивалей, %</w:t>
            </w:r>
          </w:p>
        </w:tc>
        <w:tc>
          <w:tcPr>
            <w:tcW w:w="57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" w:type="dxa"/>
          </w:tcPr>
          <w:p w:rsidR="00346760" w:rsidRPr="00615F7D" w:rsidRDefault="00346760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46760" w:rsidRPr="00615F7D" w:rsidTr="00984448">
        <w:tc>
          <w:tcPr>
            <w:tcW w:w="411" w:type="dxa"/>
          </w:tcPr>
          <w:p w:rsidR="00346760" w:rsidRPr="00615F7D" w:rsidRDefault="00346760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346760" w:rsidRPr="00615F7D" w:rsidRDefault="00346760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слушателей </w:t>
            </w:r>
          </w:p>
          <w:p w:rsidR="00346760" w:rsidRPr="00615F7D" w:rsidRDefault="00346760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«Университета пожилого человека», чел.</w:t>
            </w:r>
          </w:p>
        </w:tc>
        <w:tc>
          <w:tcPr>
            <w:tcW w:w="576" w:type="dxa"/>
          </w:tcPr>
          <w:p w:rsidR="00346760" w:rsidRPr="00615F7D" w:rsidRDefault="00346760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666" w:type="dxa"/>
          </w:tcPr>
          <w:p w:rsidR="00346760" w:rsidRPr="00615F7D" w:rsidRDefault="00346760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666" w:type="dxa"/>
          </w:tcPr>
          <w:p w:rsidR="00346760" w:rsidRPr="00615F7D" w:rsidRDefault="00346760" w:rsidP="009E3C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666" w:type="dxa"/>
          </w:tcPr>
          <w:p w:rsidR="00346760" w:rsidRPr="00615F7D" w:rsidRDefault="00346760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346760" w:rsidRPr="00615F7D" w:rsidRDefault="00346760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346760" w:rsidRPr="00615F7D" w:rsidRDefault="00346760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346760" w:rsidRPr="00615F7D" w:rsidRDefault="00346760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346760" w:rsidRPr="00615F7D" w:rsidRDefault="00346760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346760" w:rsidRPr="00615F7D" w:rsidRDefault="00346760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346760" w:rsidRPr="00615F7D" w:rsidRDefault="00346760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66" w:type="dxa"/>
          </w:tcPr>
          <w:p w:rsidR="00346760" w:rsidRPr="00615F7D" w:rsidRDefault="00346760" w:rsidP="00241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</w:tr>
      <w:tr w:rsidR="0024158F" w:rsidRPr="00615F7D" w:rsidTr="00984448">
        <w:tc>
          <w:tcPr>
            <w:tcW w:w="411" w:type="dxa"/>
          </w:tcPr>
          <w:p w:rsidR="0024158F" w:rsidRPr="00615F7D" w:rsidRDefault="0024158F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24158F" w:rsidRPr="00615F7D" w:rsidRDefault="0024158F" w:rsidP="00E01D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граждан старшего возраста, охваченных социальным туризмом, тыс. </w:t>
            </w:r>
            <w:r w:rsidR="00E01DC6" w:rsidRPr="00615F7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6" w:type="dxa"/>
          </w:tcPr>
          <w:p w:rsidR="0024158F" w:rsidRPr="00615F7D" w:rsidRDefault="00E01DC6" w:rsidP="00A92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115 </w:t>
            </w:r>
          </w:p>
        </w:tc>
        <w:tc>
          <w:tcPr>
            <w:tcW w:w="666" w:type="dxa"/>
          </w:tcPr>
          <w:p w:rsidR="0024158F" w:rsidRPr="00615F7D" w:rsidRDefault="00A92119" w:rsidP="009E6C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66" w:type="dxa"/>
          </w:tcPr>
          <w:p w:rsidR="0024158F" w:rsidRPr="00615F7D" w:rsidRDefault="00A92119" w:rsidP="009E6C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66" w:type="dxa"/>
          </w:tcPr>
          <w:p w:rsidR="0024158F" w:rsidRPr="00615F7D" w:rsidRDefault="00A92119" w:rsidP="009E6C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66" w:type="dxa"/>
          </w:tcPr>
          <w:p w:rsidR="0024158F" w:rsidRPr="00615F7D" w:rsidRDefault="00A92119" w:rsidP="009E6C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66" w:type="dxa"/>
          </w:tcPr>
          <w:p w:rsidR="0024158F" w:rsidRPr="00615F7D" w:rsidRDefault="00A92119" w:rsidP="002415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66" w:type="dxa"/>
          </w:tcPr>
          <w:p w:rsidR="0024158F" w:rsidRPr="00615F7D" w:rsidRDefault="00A92119" w:rsidP="002415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66" w:type="dxa"/>
          </w:tcPr>
          <w:p w:rsidR="0024158F" w:rsidRPr="00615F7D" w:rsidRDefault="00A92119" w:rsidP="002415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66" w:type="dxa"/>
          </w:tcPr>
          <w:p w:rsidR="0024158F" w:rsidRPr="00615F7D" w:rsidRDefault="00A92119" w:rsidP="002415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66" w:type="dxa"/>
          </w:tcPr>
          <w:p w:rsidR="0024158F" w:rsidRPr="00615F7D" w:rsidRDefault="00A92119" w:rsidP="002415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66" w:type="dxa"/>
          </w:tcPr>
          <w:p w:rsidR="0024158F" w:rsidRPr="00615F7D" w:rsidRDefault="00A92119" w:rsidP="00A92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0151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граждан,</w:t>
            </w:r>
            <w:r w:rsidR="000151F1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охваченных волонтерской</w:t>
            </w:r>
            <w:r w:rsidR="000151F1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деятельностью, чел.</w:t>
            </w:r>
          </w:p>
        </w:tc>
        <w:tc>
          <w:tcPr>
            <w:tcW w:w="57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351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пожилых граждан, вовлеченных в волонтерскую деятельность, чел.</w:t>
            </w:r>
          </w:p>
        </w:tc>
        <w:tc>
          <w:tcPr>
            <w:tcW w:w="57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8177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граждан, постоянно вовлеченных в проектную деятельность, чел. («серебряных» волонтеров)</w:t>
            </w:r>
          </w:p>
        </w:tc>
        <w:tc>
          <w:tcPr>
            <w:tcW w:w="576" w:type="dxa"/>
          </w:tcPr>
          <w:p w:rsidR="0081778D" w:rsidRPr="00615F7D" w:rsidRDefault="0081778D" w:rsidP="008177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6" w:type="dxa"/>
          </w:tcPr>
          <w:p w:rsidR="0081778D" w:rsidRPr="00615F7D" w:rsidRDefault="0081778D" w:rsidP="00961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Охват граждан предпенсионного и пенсионного возраста в рамках реализации проекта (чел.)</w:t>
            </w:r>
          </w:p>
        </w:tc>
        <w:tc>
          <w:tcPr>
            <w:tcW w:w="57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81778D" w:rsidRPr="00615F7D" w:rsidRDefault="0081778D" w:rsidP="007E75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81778D" w:rsidRPr="00615F7D" w:rsidRDefault="0081778D" w:rsidP="007E75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81778D" w:rsidRPr="00615F7D" w:rsidRDefault="0081778D" w:rsidP="007E75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81778D" w:rsidRPr="00615F7D" w:rsidRDefault="0081778D" w:rsidP="007E75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81778D" w:rsidRPr="00615F7D" w:rsidRDefault="0081778D" w:rsidP="007E75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81778D" w:rsidRPr="00615F7D" w:rsidRDefault="0081778D" w:rsidP="007E75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81778D" w:rsidRPr="00615F7D" w:rsidRDefault="0081778D" w:rsidP="007E75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66" w:type="dxa"/>
          </w:tcPr>
          <w:p w:rsidR="0081778D" w:rsidRPr="00615F7D" w:rsidRDefault="0081778D" w:rsidP="007E75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благотворительных акций (ед.)</w:t>
            </w:r>
          </w:p>
        </w:tc>
        <w:tc>
          <w:tcPr>
            <w:tcW w:w="57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Охват граждан предпенсионного и пенсионного возраста инновационными технологиями (чел.)</w:t>
            </w:r>
          </w:p>
        </w:tc>
        <w:tc>
          <w:tcPr>
            <w:tcW w:w="57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Количество волонтеров «Серебряного возраста», привлеченных в реализацию проекта (чел.)</w:t>
            </w:r>
          </w:p>
        </w:tc>
        <w:tc>
          <w:tcPr>
            <w:tcW w:w="57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Количество работников учреждений социального обслуживания, прошедших обучение профессиональной компетенции (чел.)</w:t>
            </w:r>
          </w:p>
        </w:tc>
        <w:tc>
          <w:tcPr>
            <w:tcW w:w="57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 социального обслуживания, обеспечивающих беспрепятственный доступ инвалидов и других маломобильных групп населения, а также имеющих оснащенную материально-техническую базу (ед.)</w:t>
            </w:r>
          </w:p>
        </w:tc>
        <w:tc>
          <w:tcPr>
            <w:tcW w:w="57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Количество социальных программ, способствующих реализации проекта (ед.)</w:t>
            </w:r>
          </w:p>
        </w:tc>
        <w:tc>
          <w:tcPr>
            <w:tcW w:w="57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потребностей и возможности граждан (%)</w:t>
            </w:r>
          </w:p>
        </w:tc>
        <w:tc>
          <w:tcPr>
            <w:tcW w:w="57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Показатели продолжительности жизни граждан (%)</w:t>
            </w:r>
          </w:p>
        </w:tc>
        <w:tc>
          <w:tcPr>
            <w:tcW w:w="57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666" w:type="dxa"/>
          </w:tcPr>
          <w:p w:rsidR="0081778D" w:rsidRPr="00615F7D" w:rsidRDefault="0081778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585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людей старшего возраста, посещающих занятия АФК</w:t>
            </w:r>
          </w:p>
        </w:tc>
        <w:tc>
          <w:tcPr>
            <w:tcW w:w="576" w:type="dxa"/>
          </w:tcPr>
          <w:p w:rsidR="0081778D" w:rsidRPr="00615F7D" w:rsidRDefault="0081778D" w:rsidP="00D9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81778D" w:rsidRPr="00615F7D" w:rsidRDefault="002B7723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66" w:type="dxa"/>
          </w:tcPr>
          <w:p w:rsidR="0081778D" w:rsidRPr="00615F7D" w:rsidRDefault="002B7723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66" w:type="dxa"/>
          </w:tcPr>
          <w:p w:rsidR="0081778D" w:rsidRPr="00615F7D" w:rsidRDefault="002B7723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66" w:type="dxa"/>
          </w:tcPr>
          <w:p w:rsidR="0081778D" w:rsidRPr="00615F7D" w:rsidRDefault="002B7723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66" w:type="dxa"/>
          </w:tcPr>
          <w:p w:rsidR="0081778D" w:rsidRPr="00615F7D" w:rsidRDefault="002B7723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66" w:type="dxa"/>
          </w:tcPr>
          <w:p w:rsidR="0081778D" w:rsidRPr="00615F7D" w:rsidRDefault="002B7723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66" w:type="dxa"/>
          </w:tcPr>
          <w:p w:rsidR="0081778D" w:rsidRPr="00615F7D" w:rsidRDefault="002B7723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66" w:type="dxa"/>
          </w:tcPr>
          <w:p w:rsidR="0081778D" w:rsidRPr="00615F7D" w:rsidRDefault="002B7723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666" w:type="dxa"/>
          </w:tcPr>
          <w:p w:rsidR="0081778D" w:rsidRPr="00615F7D" w:rsidRDefault="002B7723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666" w:type="dxa"/>
          </w:tcPr>
          <w:p w:rsidR="0081778D" w:rsidRPr="00615F7D" w:rsidRDefault="002B7723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778D" w:rsidRPr="00615F7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81778D" w:rsidRPr="00615F7D" w:rsidTr="00984448">
        <w:tc>
          <w:tcPr>
            <w:tcW w:w="411" w:type="dxa"/>
          </w:tcPr>
          <w:p w:rsidR="0081778D" w:rsidRPr="00615F7D" w:rsidRDefault="0081778D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81778D" w:rsidRPr="00615F7D" w:rsidRDefault="0081778D" w:rsidP="00E80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лиц пенсионного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возраста, освоивших дополнительные общеобразовательные общеразвивающие программы, чел.</w:t>
            </w:r>
          </w:p>
        </w:tc>
        <w:tc>
          <w:tcPr>
            <w:tcW w:w="576" w:type="dxa"/>
          </w:tcPr>
          <w:p w:rsidR="0081778D" w:rsidRPr="00615F7D" w:rsidRDefault="0081778D" w:rsidP="00E80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666" w:type="dxa"/>
          </w:tcPr>
          <w:p w:rsidR="0081778D" w:rsidRPr="00615F7D" w:rsidRDefault="0081778D" w:rsidP="00E80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66" w:type="dxa"/>
          </w:tcPr>
          <w:p w:rsidR="0081778D" w:rsidRPr="00615F7D" w:rsidRDefault="0081778D" w:rsidP="00E80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66" w:type="dxa"/>
          </w:tcPr>
          <w:p w:rsidR="0081778D" w:rsidRPr="00615F7D" w:rsidRDefault="0081778D" w:rsidP="00E80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66" w:type="dxa"/>
          </w:tcPr>
          <w:p w:rsidR="0081778D" w:rsidRPr="00615F7D" w:rsidRDefault="0081778D" w:rsidP="00E80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666" w:type="dxa"/>
          </w:tcPr>
          <w:p w:rsidR="0081778D" w:rsidRPr="00615F7D" w:rsidRDefault="0081778D" w:rsidP="00E80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66" w:type="dxa"/>
          </w:tcPr>
          <w:p w:rsidR="0081778D" w:rsidRPr="00615F7D" w:rsidRDefault="0081778D" w:rsidP="00E80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666" w:type="dxa"/>
          </w:tcPr>
          <w:p w:rsidR="0081778D" w:rsidRPr="00615F7D" w:rsidRDefault="0081778D" w:rsidP="00E80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666" w:type="dxa"/>
          </w:tcPr>
          <w:p w:rsidR="0081778D" w:rsidRPr="00615F7D" w:rsidRDefault="0081778D" w:rsidP="00E80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666" w:type="dxa"/>
          </w:tcPr>
          <w:p w:rsidR="0081778D" w:rsidRPr="00615F7D" w:rsidRDefault="0081778D" w:rsidP="00E80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666" w:type="dxa"/>
          </w:tcPr>
          <w:p w:rsidR="0081778D" w:rsidRPr="00615F7D" w:rsidRDefault="0081778D" w:rsidP="00E80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984448" w:rsidRPr="00615F7D" w:rsidTr="00984448">
        <w:tc>
          <w:tcPr>
            <w:tcW w:w="411" w:type="dxa"/>
          </w:tcPr>
          <w:p w:rsidR="00984448" w:rsidRPr="00615F7D" w:rsidRDefault="00984448" w:rsidP="0074060C">
            <w:pPr>
              <w:pStyle w:val="a7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984448" w:rsidRPr="00615F7D" w:rsidRDefault="00984448" w:rsidP="0026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лиц пенсионного возраста, посетивших посетивших учреждения культуры Курской области (музеи) чел.</w:t>
            </w:r>
          </w:p>
        </w:tc>
        <w:tc>
          <w:tcPr>
            <w:tcW w:w="576" w:type="dxa"/>
          </w:tcPr>
          <w:p w:rsidR="00984448" w:rsidRPr="00615F7D" w:rsidRDefault="00984448" w:rsidP="0026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666" w:type="dxa"/>
          </w:tcPr>
          <w:p w:rsidR="00984448" w:rsidRPr="00615F7D" w:rsidRDefault="00984448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666" w:type="dxa"/>
          </w:tcPr>
          <w:p w:rsidR="00984448" w:rsidRPr="00615F7D" w:rsidRDefault="00984448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666" w:type="dxa"/>
          </w:tcPr>
          <w:p w:rsidR="00984448" w:rsidRPr="00615F7D" w:rsidRDefault="00984448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666" w:type="dxa"/>
          </w:tcPr>
          <w:p w:rsidR="00984448" w:rsidRPr="00615F7D" w:rsidRDefault="00984448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666" w:type="dxa"/>
          </w:tcPr>
          <w:p w:rsidR="00984448" w:rsidRPr="00615F7D" w:rsidRDefault="00984448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666" w:type="dxa"/>
          </w:tcPr>
          <w:p w:rsidR="00984448" w:rsidRPr="00615F7D" w:rsidRDefault="00984448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666" w:type="dxa"/>
          </w:tcPr>
          <w:p w:rsidR="00984448" w:rsidRPr="00615F7D" w:rsidRDefault="00984448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666" w:type="dxa"/>
          </w:tcPr>
          <w:p w:rsidR="00984448" w:rsidRPr="00615F7D" w:rsidRDefault="00984448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666" w:type="dxa"/>
          </w:tcPr>
          <w:p w:rsidR="00984448" w:rsidRPr="00615F7D" w:rsidRDefault="00984448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666" w:type="dxa"/>
          </w:tcPr>
          <w:p w:rsidR="00984448" w:rsidRPr="00615F7D" w:rsidRDefault="00984448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</w:tr>
    </w:tbl>
    <w:p w:rsidR="005A6FB1" w:rsidRPr="00615F7D" w:rsidRDefault="005A6FB1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F7D">
        <w:rPr>
          <w:rFonts w:ascii="Times New Roman" w:hAnsi="Times New Roman" w:cs="Times New Roman"/>
          <w:b/>
          <w:bCs/>
          <w:sz w:val="24"/>
          <w:szCs w:val="24"/>
        </w:rPr>
        <w:t>4. Сведения о мероприятиях региональной программы</w:t>
      </w:r>
    </w:p>
    <w:p w:rsidR="00680F27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Региональная программа включает в себя мероприятия, объединенные общей целью, - оказание системной поддержки и повышение качества жизни </w:t>
      </w:r>
      <w:r w:rsidRPr="00615F7D">
        <w:rPr>
          <w:rFonts w:ascii="Times New Roman" w:hAnsi="Times New Roman" w:cs="Times New Roman"/>
          <w:bCs/>
          <w:sz w:val="24"/>
          <w:szCs w:val="24"/>
        </w:rPr>
        <w:t xml:space="preserve">граждан </w:t>
      </w:r>
      <w:r w:rsidR="009E3C1D" w:rsidRPr="00615F7D">
        <w:rPr>
          <w:rFonts w:ascii="Times New Roman" w:hAnsi="Times New Roman" w:cs="Times New Roman"/>
          <w:bCs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bCs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и иных категорий граждан для увеличения периода активного долголетия и продолжительности здоровой жизни граждан пожилого возраста.</w:t>
      </w:r>
    </w:p>
    <w:p w:rsidR="00680F27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Мероприятия будут способствовать переходу пожилых людей, пенсионеров и лиц с ограниченными возможностями </w:t>
      </w:r>
      <w:r w:rsidR="003516B5" w:rsidRPr="00615F7D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Pr="00615F7D">
        <w:rPr>
          <w:rFonts w:ascii="Times New Roman" w:hAnsi="Times New Roman" w:cs="Times New Roman"/>
          <w:sz w:val="24"/>
          <w:szCs w:val="24"/>
        </w:rPr>
        <w:t>на позитивные, активные и ориентированные на развитие позиции, включая волонтерство и "серебряное" волонтерство.</w:t>
      </w:r>
    </w:p>
    <w:p w:rsidR="00680F27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Мероприятия региональной программы направлены на совершенствование системы охраны здоровья, развития гериатрической службы, системы долговременного ухода, повышение уровня безопасности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>, развитие современных форм социального обслуживания, повышение доступности туристических поездок</w:t>
      </w:r>
      <w:r w:rsidR="003516B5" w:rsidRPr="00615F7D">
        <w:rPr>
          <w:rFonts w:ascii="Times New Roman" w:hAnsi="Times New Roman" w:cs="Times New Roman"/>
          <w:sz w:val="24"/>
          <w:szCs w:val="24"/>
        </w:rPr>
        <w:t xml:space="preserve"> и маршрутов</w:t>
      </w:r>
      <w:r w:rsidRPr="00615F7D">
        <w:rPr>
          <w:rFonts w:ascii="Times New Roman" w:hAnsi="Times New Roman" w:cs="Times New Roman"/>
          <w:sz w:val="24"/>
          <w:szCs w:val="24"/>
        </w:rPr>
        <w:t>, организацию занятий физической культурой и спортом, пропаганду здорового образа жизни, стимулирование их занятости, обеспечение доступа к информационным ресурсам, формирование условий для организации досуга.</w:t>
      </w:r>
    </w:p>
    <w:p w:rsidR="00680F27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сфере социального обслуживания приоритетным будет развитие стационарозамещающих технологий с преимущественной ориентацией на предоставление социальных услуг на дому, технологий, обеспечивающих получение социальных услуг гражданами, проживающими в сельской местности, расширение практики работы межведомственных бригад по оказанию различных услуг. С 2020 года число мобильных бригад увеличится с 26 до 42. Вновь созданные 16 бригад будут осуществлять доставку граждан в</w:t>
      </w:r>
      <w:r w:rsidR="00680F27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медицинские организации для проведения дополнительных скрининговых</w:t>
      </w:r>
      <w:r w:rsidR="00680F27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исследований до 20</w:t>
      </w:r>
      <w:r w:rsidR="002B7F28" w:rsidRPr="00615F7D">
        <w:rPr>
          <w:rFonts w:ascii="Times New Roman" w:hAnsi="Times New Roman" w:cs="Times New Roman"/>
          <w:sz w:val="24"/>
          <w:szCs w:val="24"/>
        </w:rPr>
        <w:t>30</w:t>
      </w:r>
      <w:r w:rsidRPr="00615F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80F27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рамках региональной программы будут осуществлены мероприятия по</w:t>
      </w:r>
      <w:r w:rsidR="00680F27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 xml:space="preserve">дальнейшему обучению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компьютерной грамотности, в том числе повышению имеющегося уровня знаний и навыков (ежегодно на базе учреждений социального обслуживания</w:t>
      </w:r>
      <w:r w:rsidR="003516B5" w:rsidRPr="00615F7D">
        <w:rPr>
          <w:rFonts w:ascii="Times New Roman" w:hAnsi="Times New Roman" w:cs="Times New Roman"/>
          <w:sz w:val="24"/>
          <w:szCs w:val="24"/>
        </w:rPr>
        <w:t xml:space="preserve">, в вузах </w:t>
      </w:r>
      <w:r w:rsidRPr="00615F7D">
        <w:rPr>
          <w:rFonts w:ascii="Times New Roman" w:hAnsi="Times New Roman" w:cs="Times New Roman"/>
          <w:sz w:val="24"/>
          <w:szCs w:val="24"/>
        </w:rPr>
        <w:t xml:space="preserve"> обучается не менее </w:t>
      </w:r>
      <w:r w:rsidR="007370D3" w:rsidRPr="00615F7D">
        <w:rPr>
          <w:rFonts w:ascii="Times New Roman" w:hAnsi="Times New Roman" w:cs="Times New Roman"/>
          <w:sz w:val="24"/>
          <w:szCs w:val="24"/>
        </w:rPr>
        <w:t>4</w:t>
      </w:r>
      <w:r w:rsidR="003516B5" w:rsidRPr="00615F7D">
        <w:rPr>
          <w:rFonts w:ascii="Times New Roman" w:hAnsi="Times New Roman" w:cs="Times New Roman"/>
          <w:sz w:val="24"/>
          <w:szCs w:val="24"/>
        </w:rPr>
        <w:t xml:space="preserve">00 </w:t>
      </w:r>
      <w:r w:rsidRPr="00615F7D">
        <w:rPr>
          <w:rFonts w:ascii="Times New Roman" w:hAnsi="Times New Roman" w:cs="Times New Roman"/>
          <w:sz w:val="24"/>
          <w:szCs w:val="24"/>
        </w:rPr>
        <w:t>человек).</w:t>
      </w:r>
    </w:p>
    <w:p w:rsidR="00680F27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Вовлечение пожилых граждан в формы активной </w:t>
      </w:r>
      <w:r w:rsidR="003516B5" w:rsidRPr="00615F7D">
        <w:rPr>
          <w:rFonts w:ascii="Times New Roman" w:hAnsi="Times New Roman" w:cs="Times New Roman"/>
          <w:sz w:val="24"/>
          <w:szCs w:val="24"/>
        </w:rPr>
        <w:t>социальной деятельности</w:t>
      </w:r>
      <w:r w:rsidRPr="00615F7D">
        <w:rPr>
          <w:rFonts w:ascii="Times New Roman" w:hAnsi="Times New Roman" w:cs="Times New Roman"/>
          <w:sz w:val="24"/>
          <w:szCs w:val="24"/>
        </w:rPr>
        <w:t xml:space="preserve"> в организациях социального обслуживания будет осуществляться в рамках проекта "Социальный туризм для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="003516B5" w:rsidRPr="00615F7D">
        <w:rPr>
          <w:rFonts w:ascii="Times New Roman" w:hAnsi="Times New Roman" w:cs="Times New Roman"/>
          <w:sz w:val="24"/>
          <w:szCs w:val="24"/>
        </w:rPr>
        <w:t xml:space="preserve"> и маломобильных граждан</w:t>
      </w:r>
      <w:r w:rsidRPr="00615F7D">
        <w:rPr>
          <w:rFonts w:ascii="Times New Roman" w:hAnsi="Times New Roman" w:cs="Times New Roman"/>
          <w:sz w:val="24"/>
          <w:szCs w:val="24"/>
        </w:rPr>
        <w:t>" (не менее 2500 человек ежегодно), посредством реализации социальных проектов, в том числе добровольческих. В</w:t>
      </w:r>
      <w:r w:rsidR="00680F27" w:rsidRPr="00615F7D">
        <w:rPr>
          <w:rFonts w:ascii="Times New Roman" w:hAnsi="Times New Roman" w:cs="Times New Roman"/>
          <w:sz w:val="24"/>
          <w:szCs w:val="24"/>
        </w:rPr>
        <w:t xml:space="preserve"> рамках регионального проекта "Увеличение периода активного долголетия и продолжительности жизни здорового населения Курской области» </w:t>
      </w:r>
      <w:r w:rsidRPr="00615F7D">
        <w:rPr>
          <w:rFonts w:ascii="Times New Roman" w:hAnsi="Times New Roman" w:cs="Times New Roman"/>
          <w:sz w:val="24"/>
          <w:szCs w:val="24"/>
        </w:rPr>
        <w:t xml:space="preserve">будут предусмотрены мероприятия по развитию благотворительности и добровольческой (волонтерской) деятельности в интересах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>. К 20</w:t>
      </w:r>
      <w:r w:rsidR="002B7F28" w:rsidRPr="00615F7D">
        <w:rPr>
          <w:rFonts w:ascii="Times New Roman" w:hAnsi="Times New Roman" w:cs="Times New Roman"/>
          <w:sz w:val="24"/>
          <w:szCs w:val="24"/>
        </w:rPr>
        <w:t>30</w:t>
      </w:r>
      <w:r w:rsidRPr="00615F7D">
        <w:rPr>
          <w:rFonts w:ascii="Times New Roman" w:hAnsi="Times New Roman" w:cs="Times New Roman"/>
          <w:sz w:val="24"/>
          <w:szCs w:val="24"/>
        </w:rPr>
        <w:t xml:space="preserve"> году планируется увеличение количества волонтеров из числа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до </w:t>
      </w:r>
      <w:r w:rsidR="00E97E4A" w:rsidRPr="00615F7D">
        <w:rPr>
          <w:rFonts w:ascii="Times New Roman" w:hAnsi="Times New Roman" w:cs="Times New Roman"/>
          <w:sz w:val="24"/>
          <w:szCs w:val="24"/>
        </w:rPr>
        <w:t>100</w:t>
      </w:r>
      <w:r w:rsidRPr="00615F7D">
        <w:rPr>
          <w:rFonts w:ascii="Times New Roman" w:hAnsi="Times New Roman" w:cs="Times New Roman"/>
          <w:sz w:val="24"/>
          <w:szCs w:val="24"/>
        </w:rPr>
        <w:t>0 человек.</w:t>
      </w:r>
    </w:p>
    <w:p w:rsidR="00E97E4A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Мероприятия по повышению безопасности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предусматривают повышение охвата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до 5000 человек</w:t>
      </w:r>
      <w:r w:rsidR="003516B5" w:rsidRPr="00615F7D">
        <w:rPr>
          <w:rFonts w:ascii="Times New Roman" w:hAnsi="Times New Roman" w:cs="Times New Roman"/>
          <w:sz w:val="24"/>
          <w:szCs w:val="24"/>
        </w:rPr>
        <w:t xml:space="preserve"> ежегодно</w:t>
      </w:r>
      <w:r w:rsidRPr="00615F7D">
        <w:rPr>
          <w:rFonts w:ascii="Times New Roman" w:hAnsi="Times New Roman" w:cs="Times New Roman"/>
          <w:sz w:val="24"/>
          <w:szCs w:val="24"/>
        </w:rPr>
        <w:t>. Ежегодно проводится информационно-разъяснительная и обучающая работа по вопросам безопасности, в частности по предупреждению случаев мошенничества. Продолжится реализация ежегодного Календаря. В целях организации досуговой деятельности для граждан, проживающих в стационарных организациях социального обслуживания, в 2020 году будут созданы центры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 xml:space="preserve">дневной занятости, включающие в себя модули "здоровьесбережение", "досуг и творчество", "духовное просвещение", "информационное просвещение", "социальный туризм". Не менее 95%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>, проживающих в стационарных организациях социального обслуживания, будут охвачены различными культурно-досуговыми, просветительскими мероприятиями. В целях развития стационарозамещающих технологий будет оказана всесторонняя поддержка организации семейного ухода:</w:t>
      </w:r>
    </w:p>
    <w:p w:rsidR="003C492D" w:rsidRPr="00615F7D" w:rsidRDefault="003C492D" w:rsidP="0074060C">
      <w:pPr>
        <w:pStyle w:val="a7"/>
        <w:widowControl/>
        <w:numPr>
          <w:ilvl w:val="0"/>
          <w:numId w:val="6"/>
        </w:numPr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безвозмездное обучение родственников уходу на дому за пожилыми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гражданами и инвалидами (за период реализации региональной программы) не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менее 4800 человек;</w:t>
      </w:r>
    </w:p>
    <w:p w:rsidR="003C492D" w:rsidRPr="00615F7D" w:rsidRDefault="003C492D" w:rsidP="0074060C">
      <w:pPr>
        <w:pStyle w:val="a7"/>
        <w:widowControl/>
        <w:numPr>
          <w:ilvl w:val="0"/>
          <w:numId w:val="6"/>
        </w:numPr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число "приемных" семей для пожилых граждан составит не менее </w:t>
      </w:r>
      <w:r w:rsidR="003516B5" w:rsidRPr="00615F7D">
        <w:rPr>
          <w:rFonts w:ascii="Times New Roman" w:hAnsi="Times New Roman" w:cs="Times New Roman"/>
          <w:sz w:val="24"/>
          <w:szCs w:val="24"/>
        </w:rPr>
        <w:t>200</w:t>
      </w:r>
      <w:r w:rsidRPr="00615F7D">
        <w:rPr>
          <w:rFonts w:ascii="Times New Roman" w:hAnsi="Times New Roman" w:cs="Times New Roman"/>
          <w:sz w:val="24"/>
          <w:szCs w:val="24"/>
        </w:rPr>
        <w:t xml:space="preserve"> в 20</w:t>
      </w:r>
      <w:r w:rsidR="003516B5" w:rsidRPr="00615F7D">
        <w:rPr>
          <w:rFonts w:ascii="Times New Roman" w:hAnsi="Times New Roman" w:cs="Times New Roman"/>
          <w:sz w:val="24"/>
          <w:szCs w:val="24"/>
        </w:rPr>
        <w:t>30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году;</w:t>
      </w:r>
    </w:p>
    <w:p w:rsidR="003C492D" w:rsidRPr="00615F7D" w:rsidRDefault="003C492D" w:rsidP="0074060C">
      <w:pPr>
        <w:pStyle w:val="a7"/>
        <w:widowControl/>
        <w:numPr>
          <w:ilvl w:val="0"/>
          <w:numId w:val="6"/>
        </w:numPr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число межведомственных мобильных бригад увеличится до </w:t>
      </w:r>
      <w:r w:rsidR="00E835C8" w:rsidRPr="00615F7D">
        <w:rPr>
          <w:rFonts w:ascii="Times New Roman" w:hAnsi="Times New Roman" w:cs="Times New Roman"/>
          <w:sz w:val="24"/>
          <w:szCs w:val="24"/>
        </w:rPr>
        <w:t>50</w:t>
      </w:r>
      <w:r w:rsidRPr="00615F7D">
        <w:rPr>
          <w:rFonts w:ascii="Times New Roman" w:hAnsi="Times New Roman" w:cs="Times New Roman"/>
          <w:sz w:val="24"/>
          <w:szCs w:val="24"/>
        </w:rPr>
        <w:t>, что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позволит оказывать услуги по месту жительства, в первую очередь на селе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(ежегодно не менее 6000 человек);</w:t>
      </w:r>
    </w:p>
    <w:p w:rsidR="003C492D" w:rsidRPr="00615F7D" w:rsidRDefault="003C492D" w:rsidP="0074060C">
      <w:pPr>
        <w:pStyle w:val="a7"/>
        <w:widowControl/>
        <w:numPr>
          <w:ilvl w:val="0"/>
          <w:numId w:val="6"/>
        </w:numPr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 xml:space="preserve">число пунктов проката технических средств ухода составит </w:t>
      </w:r>
      <w:r w:rsidR="00E835C8" w:rsidRPr="00615F7D">
        <w:rPr>
          <w:rFonts w:ascii="Times New Roman" w:hAnsi="Times New Roman" w:cs="Times New Roman"/>
          <w:sz w:val="24"/>
          <w:szCs w:val="24"/>
        </w:rPr>
        <w:t>27.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К 20</w:t>
      </w:r>
      <w:r w:rsidR="00870495" w:rsidRPr="00615F7D">
        <w:rPr>
          <w:rFonts w:ascii="Times New Roman" w:hAnsi="Times New Roman" w:cs="Times New Roman"/>
          <w:sz w:val="24"/>
          <w:szCs w:val="24"/>
        </w:rPr>
        <w:t>30</w:t>
      </w:r>
      <w:r w:rsidRPr="00615F7D">
        <w:rPr>
          <w:rFonts w:ascii="Times New Roman" w:hAnsi="Times New Roman" w:cs="Times New Roman"/>
          <w:sz w:val="24"/>
          <w:szCs w:val="24"/>
        </w:rPr>
        <w:t xml:space="preserve"> году в Курской области поэтапно (в течение трех лет) будет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внедрена система долговременного ухода за гражданами пожилого возраста и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инвалидами. В этих целях в форме социального обслуживания на дому будут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сформированы группы присмотра и ухода, в стационарной форме социального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обслуживания получит развитие служба сиделок, будет оказана всесторонняя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поддержка организации семейного ухода</w:t>
      </w:r>
      <w:r w:rsidR="00E835C8" w:rsidRPr="00615F7D">
        <w:rPr>
          <w:rFonts w:ascii="Times New Roman" w:hAnsi="Times New Roman" w:cs="Times New Roman"/>
          <w:sz w:val="24"/>
          <w:szCs w:val="24"/>
        </w:rPr>
        <w:t>, сопровождаемой дневной занятости</w:t>
      </w:r>
      <w:r w:rsidRPr="00615F7D">
        <w:rPr>
          <w:rFonts w:ascii="Times New Roman" w:hAnsi="Times New Roman" w:cs="Times New Roman"/>
          <w:sz w:val="24"/>
          <w:szCs w:val="24"/>
        </w:rPr>
        <w:t>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Ежегодное обучение социальных работников, младшего и среднего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медицинского персонала, обеспечивающих долговременный уход, позволит в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20</w:t>
      </w:r>
      <w:r w:rsidR="00870495" w:rsidRPr="00615F7D">
        <w:rPr>
          <w:rFonts w:ascii="Times New Roman" w:hAnsi="Times New Roman" w:cs="Times New Roman"/>
          <w:sz w:val="24"/>
          <w:szCs w:val="24"/>
        </w:rPr>
        <w:t>30</w:t>
      </w:r>
      <w:r w:rsidRPr="00615F7D">
        <w:rPr>
          <w:rFonts w:ascii="Times New Roman" w:hAnsi="Times New Roman" w:cs="Times New Roman"/>
          <w:sz w:val="24"/>
          <w:szCs w:val="24"/>
        </w:rPr>
        <w:t xml:space="preserve"> году достигнуть показателя подготовленности кадров не менее 80%.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сфере здравоохранения приоритетным будет являться обеспечение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пожилых граждан диспансеризацией и профилактическими осмотрами,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 xml:space="preserve">включая граждан, проживающих в сельской местности. </w:t>
      </w:r>
      <w:r w:rsidR="00E835C8" w:rsidRPr="00615F7D">
        <w:rPr>
          <w:rFonts w:ascii="Times New Roman" w:hAnsi="Times New Roman" w:cs="Times New Roman"/>
          <w:sz w:val="24"/>
          <w:szCs w:val="24"/>
        </w:rPr>
        <w:t>Дальнейшее развитие</w:t>
      </w:r>
      <w:r w:rsidRPr="00615F7D">
        <w:rPr>
          <w:rFonts w:ascii="Times New Roman" w:hAnsi="Times New Roman" w:cs="Times New Roman"/>
          <w:sz w:val="24"/>
          <w:szCs w:val="24"/>
        </w:rPr>
        <w:t xml:space="preserve"> для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 xml:space="preserve">пожилых людей, проживающих в сельской местности, </w:t>
      </w:r>
      <w:r w:rsidR="00E835C8" w:rsidRPr="00615F7D">
        <w:rPr>
          <w:rFonts w:ascii="Times New Roman" w:hAnsi="Times New Roman" w:cs="Times New Roman"/>
          <w:sz w:val="24"/>
          <w:szCs w:val="24"/>
        </w:rPr>
        <w:t>получит система проведения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дополнительны</w:t>
      </w:r>
      <w:r w:rsidR="00E835C8" w:rsidRPr="00615F7D">
        <w:rPr>
          <w:rFonts w:ascii="Times New Roman" w:hAnsi="Times New Roman" w:cs="Times New Roman"/>
          <w:sz w:val="24"/>
          <w:szCs w:val="24"/>
        </w:rPr>
        <w:t>х</w:t>
      </w:r>
      <w:r w:rsidRPr="00615F7D">
        <w:rPr>
          <w:rFonts w:ascii="Times New Roman" w:hAnsi="Times New Roman" w:cs="Times New Roman"/>
          <w:sz w:val="24"/>
          <w:szCs w:val="24"/>
        </w:rPr>
        <w:t xml:space="preserve"> скрининг</w:t>
      </w:r>
      <w:r w:rsidR="00E835C8" w:rsidRPr="00615F7D">
        <w:rPr>
          <w:rFonts w:ascii="Times New Roman" w:hAnsi="Times New Roman" w:cs="Times New Roman"/>
          <w:sz w:val="24"/>
          <w:szCs w:val="24"/>
        </w:rPr>
        <w:t>ов, внедренная в 2020 г.</w:t>
      </w:r>
      <w:r w:rsidRPr="00615F7D">
        <w:rPr>
          <w:rFonts w:ascii="Times New Roman" w:hAnsi="Times New Roman" w:cs="Times New Roman"/>
          <w:sz w:val="24"/>
          <w:szCs w:val="24"/>
        </w:rPr>
        <w:t xml:space="preserve"> (выявление ранних признаков социально значимых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неинфекционных заболеваний).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Совершенствование трехуровневой системы гериатрической службы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позволит увеличить охват граждан старшего возраста специализированной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медицинской помощью. В 20</w:t>
      </w:r>
      <w:r w:rsidR="00870495" w:rsidRPr="00615F7D">
        <w:rPr>
          <w:rFonts w:ascii="Times New Roman" w:hAnsi="Times New Roman" w:cs="Times New Roman"/>
          <w:sz w:val="24"/>
          <w:szCs w:val="24"/>
        </w:rPr>
        <w:t>20</w:t>
      </w:r>
      <w:r w:rsidRPr="00615F7D">
        <w:rPr>
          <w:rFonts w:ascii="Times New Roman" w:hAnsi="Times New Roman" w:cs="Times New Roman"/>
          <w:sz w:val="24"/>
          <w:szCs w:val="24"/>
        </w:rPr>
        <w:t xml:space="preserve"> году уже открыто 20 коек, к 20</w:t>
      </w:r>
      <w:r w:rsidR="00870495" w:rsidRPr="00615F7D">
        <w:rPr>
          <w:rFonts w:ascii="Times New Roman" w:hAnsi="Times New Roman" w:cs="Times New Roman"/>
          <w:sz w:val="24"/>
          <w:szCs w:val="24"/>
        </w:rPr>
        <w:t>30</w:t>
      </w:r>
      <w:r w:rsidRPr="00615F7D">
        <w:rPr>
          <w:rFonts w:ascii="Times New Roman" w:hAnsi="Times New Roman" w:cs="Times New Roman"/>
          <w:sz w:val="24"/>
          <w:szCs w:val="24"/>
        </w:rPr>
        <w:t xml:space="preserve"> году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планируется увеличение коечного фонда до 55 коек. Это позволит пролечить</w:t>
      </w:r>
      <w:r w:rsidR="00E97E4A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не менее 1410 граждан старше трудоспособного возраста ежегодно.</w:t>
      </w:r>
    </w:p>
    <w:p w:rsidR="003C492D" w:rsidRPr="00615F7D" w:rsidRDefault="00870495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Продолжится</w:t>
      </w:r>
      <w:r w:rsidR="00E835C8" w:rsidRPr="00615F7D">
        <w:rPr>
          <w:rFonts w:ascii="Times New Roman" w:hAnsi="Times New Roman" w:cs="Times New Roman"/>
          <w:sz w:val="24"/>
          <w:szCs w:val="24"/>
        </w:rPr>
        <w:t xml:space="preserve"> начатая в 2019 г.</w:t>
      </w:r>
      <w:r w:rsidR="003C492D" w:rsidRPr="00615F7D">
        <w:rPr>
          <w:rFonts w:ascii="Times New Roman" w:hAnsi="Times New Roman" w:cs="Times New Roman"/>
          <w:sz w:val="24"/>
          <w:szCs w:val="24"/>
        </w:rPr>
        <w:t xml:space="preserve"> первичная переподготовка врачей по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="003C492D" w:rsidRPr="00615F7D">
        <w:rPr>
          <w:rFonts w:ascii="Times New Roman" w:hAnsi="Times New Roman" w:cs="Times New Roman"/>
          <w:sz w:val="24"/>
          <w:szCs w:val="24"/>
        </w:rPr>
        <w:t xml:space="preserve">специальности "Гериатрия", </w:t>
      </w:r>
      <w:r w:rsidR="00E835C8" w:rsidRPr="00615F7D">
        <w:rPr>
          <w:rFonts w:ascii="Times New Roman" w:hAnsi="Times New Roman" w:cs="Times New Roman"/>
          <w:sz w:val="24"/>
          <w:szCs w:val="24"/>
        </w:rPr>
        <w:t>к</w:t>
      </w:r>
      <w:r w:rsidR="003C492D" w:rsidRPr="00615F7D">
        <w:rPr>
          <w:rFonts w:ascii="Times New Roman" w:hAnsi="Times New Roman" w:cs="Times New Roman"/>
          <w:sz w:val="24"/>
          <w:szCs w:val="24"/>
        </w:rPr>
        <w:t xml:space="preserve"> 20</w:t>
      </w:r>
      <w:r w:rsidR="00E835C8" w:rsidRPr="00615F7D">
        <w:rPr>
          <w:rFonts w:ascii="Times New Roman" w:hAnsi="Times New Roman" w:cs="Times New Roman"/>
          <w:sz w:val="24"/>
          <w:szCs w:val="24"/>
        </w:rPr>
        <w:t>3</w:t>
      </w:r>
      <w:r w:rsidR="003C492D" w:rsidRPr="00615F7D">
        <w:rPr>
          <w:rFonts w:ascii="Times New Roman" w:hAnsi="Times New Roman" w:cs="Times New Roman"/>
          <w:sz w:val="24"/>
          <w:szCs w:val="24"/>
        </w:rPr>
        <w:t>0 год</w:t>
      </w:r>
      <w:r w:rsidR="00E835C8" w:rsidRPr="00615F7D">
        <w:rPr>
          <w:rFonts w:ascii="Times New Roman" w:hAnsi="Times New Roman" w:cs="Times New Roman"/>
          <w:sz w:val="24"/>
          <w:szCs w:val="24"/>
        </w:rPr>
        <w:t>у в каждом районе Курской области</w:t>
      </w:r>
      <w:r w:rsidR="003C492D" w:rsidRPr="00615F7D">
        <w:rPr>
          <w:rFonts w:ascii="Times New Roman" w:hAnsi="Times New Roman" w:cs="Times New Roman"/>
          <w:sz w:val="24"/>
          <w:szCs w:val="24"/>
        </w:rPr>
        <w:t xml:space="preserve"> откроются </w:t>
      </w:r>
      <w:r w:rsidR="00E835C8" w:rsidRPr="00615F7D">
        <w:rPr>
          <w:rFonts w:ascii="Times New Roman" w:hAnsi="Times New Roman" w:cs="Times New Roman"/>
          <w:sz w:val="24"/>
          <w:szCs w:val="24"/>
        </w:rPr>
        <w:t>27</w:t>
      </w:r>
      <w:r w:rsidR="003C492D" w:rsidRPr="00615F7D">
        <w:rPr>
          <w:rFonts w:ascii="Times New Roman" w:hAnsi="Times New Roman" w:cs="Times New Roman"/>
          <w:sz w:val="24"/>
          <w:szCs w:val="24"/>
        </w:rPr>
        <w:t xml:space="preserve"> кабинетов гериатров в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="003C492D" w:rsidRPr="00615F7D">
        <w:rPr>
          <w:rFonts w:ascii="Times New Roman" w:hAnsi="Times New Roman" w:cs="Times New Roman"/>
          <w:sz w:val="24"/>
          <w:szCs w:val="24"/>
        </w:rPr>
        <w:t>поликлиниках.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К 2024 году не менее 90% лиц старше трудоспособного возраста, у которых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выявлены заболевания и патологические состояния, будут находиться под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диспансерным наблюдением. Не менее 70% лиц старше трудоспособного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возраста охвачены профилактическими осмотрами и диспансеризацией.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До 2023 года на территориях 23 муниципальных образований Курской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области будут оснащены объекты спортивной инфраструктуры спортивно-технологическим оборудованием, что повысит вовлеченность граждан</w:t>
      </w:r>
      <w:r w:rsidR="00870495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к занятиям </w:t>
      </w:r>
      <w:r w:rsidR="00F16C84" w:rsidRPr="00615F7D">
        <w:rPr>
          <w:rFonts w:ascii="Times New Roman" w:hAnsi="Times New Roman" w:cs="Times New Roman"/>
          <w:sz w:val="24"/>
          <w:szCs w:val="24"/>
        </w:rPr>
        <w:t>физической культурой и спортом.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lastRenderedPageBreak/>
        <w:t>Традиционное ежегодное проведение таких всероссийских мероприятий, как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Всероссийская массовая лыжная гонка "Лыжня России", всероссийские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массовые соревнования по спортивному ориентированию "Российский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Азимут", "Кросс наций", Всероссийский день ходьбы, Всероссийский день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 xml:space="preserve">снега, является стимулом для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заняться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физкультурой и спортом, поддерживать себя в отличной спортивной форме,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 xml:space="preserve">что, несомненно, скажется на увеличении показателя доли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>, принявших участие в массовых физкультурно-спортивных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 xml:space="preserve">мероприятиях, и составит к 2024 году </w:t>
      </w:r>
      <w:r w:rsidR="00E835C8" w:rsidRPr="00615F7D">
        <w:rPr>
          <w:rFonts w:ascii="Times New Roman" w:hAnsi="Times New Roman" w:cs="Times New Roman"/>
          <w:sz w:val="24"/>
          <w:szCs w:val="24"/>
        </w:rPr>
        <w:t>20</w:t>
      </w:r>
      <w:r w:rsidRPr="00615F7D">
        <w:rPr>
          <w:rFonts w:ascii="Times New Roman" w:hAnsi="Times New Roman" w:cs="Times New Roman"/>
          <w:sz w:val="24"/>
          <w:szCs w:val="24"/>
        </w:rPr>
        <w:t>%.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Организация ре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гионального фестиваля ВФСК ГТО </w:t>
      </w:r>
      <w:r w:rsidRPr="00615F7D">
        <w:rPr>
          <w:rFonts w:ascii="Times New Roman" w:hAnsi="Times New Roman" w:cs="Times New Roman"/>
          <w:sz w:val="24"/>
          <w:szCs w:val="24"/>
        </w:rPr>
        <w:t>среди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 xml:space="preserve">лиц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позволит увеличить долю граждан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>, выполнивших нормативы ВФСК ГТО, к общему количеству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выполнивших нормативы к 20</w:t>
      </w:r>
      <w:r w:rsidR="00870495" w:rsidRPr="00615F7D">
        <w:rPr>
          <w:rFonts w:ascii="Times New Roman" w:hAnsi="Times New Roman" w:cs="Times New Roman"/>
          <w:sz w:val="24"/>
          <w:szCs w:val="24"/>
        </w:rPr>
        <w:t>30</w:t>
      </w:r>
      <w:r w:rsidRPr="00615F7D">
        <w:rPr>
          <w:rFonts w:ascii="Times New Roman" w:hAnsi="Times New Roman" w:cs="Times New Roman"/>
          <w:sz w:val="24"/>
          <w:szCs w:val="24"/>
        </w:rPr>
        <w:t xml:space="preserve"> году до 5%.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В связи с повышением требований к уровню квалификации работников,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необходимостью освоения новых способов решения профессиональных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задач, которые обусловлены проводимой технической и технологической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модернизацией, будут проводиться мероприятия по обновлению знаний и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навыков граждан предпенсионного возраста. В Курской области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Pr="00615F7D">
        <w:rPr>
          <w:rFonts w:ascii="Times New Roman" w:hAnsi="Times New Roman" w:cs="Times New Roman"/>
          <w:sz w:val="24"/>
          <w:szCs w:val="24"/>
        </w:rPr>
        <w:t>организова</w:t>
      </w:r>
      <w:r w:rsidR="00F16C84" w:rsidRPr="00615F7D">
        <w:rPr>
          <w:rFonts w:ascii="Times New Roman" w:hAnsi="Times New Roman" w:cs="Times New Roman"/>
          <w:sz w:val="24"/>
          <w:szCs w:val="24"/>
        </w:rPr>
        <w:t>ть</w:t>
      </w:r>
      <w:r w:rsidRPr="00615F7D">
        <w:rPr>
          <w:rFonts w:ascii="Times New Roman" w:hAnsi="Times New Roman" w:cs="Times New Roman"/>
          <w:sz w:val="24"/>
          <w:szCs w:val="24"/>
        </w:rPr>
        <w:t xml:space="preserve"> взаимодействие органов службы занятости с территориальными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отделениями Пенсионного фонда Российской Федерации, работодателями и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образовательными организациями для формирования контингента участников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мероприятий по профессиональному обучению и дополнительному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профессиональному образованию лиц предпенсионного возраста. Начиная с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2019 года, ежегодно пройдут профессиональное обучение (переобучение) не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менее 355 человек, к концу 20</w:t>
      </w:r>
      <w:r w:rsidR="00870495" w:rsidRPr="00615F7D">
        <w:rPr>
          <w:rFonts w:ascii="Times New Roman" w:hAnsi="Times New Roman" w:cs="Times New Roman"/>
          <w:sz w:val="24"/>
          <w:szCs w:val="24"/>
        </w:rPr>
        <w:t>30</w:t>
      </w:r>
      <w:r w:rsidRPr="00615F7D">
        <w:rPr>
          <w:rFonts w:ascii="Times New Roman" w:hAnsi="Times New Roman" w:cs="Times New Roman"/>
          <w:sz w:val="24"/>
          <w:szCs w:val="24"/>
        </w:rPr>
        <w:t xml:space="preserve"> года их количество составит не менее 2130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человек, каждый из которых после обучения будет трудоустроен по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полученной специальности. Реализация указанных мероприятий будет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способствовать продолжению трудовой деятельности граждан старшего</w:t>
      </w:r>
      <w:r w:rsidR="00F16C84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возраста.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Организация досуга и доступа к культурным мероприятиям граждан</w:t>
      </w:r>
      <w:r w:rsidR="00257B58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="009E3C1D" w:rsidRPr="00615F7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242407" w:rsidRPr="00615F7D">
        <w:rPr>
          <w:rFonts w:ascii="Times New Roman" w:hAnsi="Times New Roman" w:cs="Times New Roman"/>
          <w:sz w:val="24"/>
          <w:szCs w:val="24"/>
        </w:rPr>
        <w:t>возраста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будет обеспечена комплексом мероприятий, проводимых</w:t>
      </w:r>
      <w:r w:rsidR="00257B58" w:rsidRPr="00615F7D">
        <w:rPr>
          <w:rFonts w:ascii="Times New Roman" w:hAnsi="Times New Roman" w:cs="Times New Roman"/>
          <w:sz w:val="24"/>
          <w:szCs w:val="24"/>
        </w:rPr>
        <w:t xml:space="preserve"> комитетом культуры </w:t>
      </w:r>
      <w:r w:rsidRPr="00615F7D">
        <w:rPr>
          <w:rFonts w:ascii="Times New Roman" w:hAnsi="Times New Roman" w:cs="Times New Roman"/>
          <w:sz w:val="24"/>
          <w:szCs w:val="24"/>
        </w:rPr>
        <w:t>Курской области, органами местного</w:t>
      </w:r>
      <w:r w:rsidR="00257B58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самоуправления муниципальных образований Курской области и</w:t>
      </w:r>
      <w:r w:rsidR="00257B58" w:rsidRPr="00615F7D">
        <w:rPr>
          <w:rFonts w:ascii="Times New Roman" w:hAnsi="Times New Roman" w:cs="Times New Roman"/>
          <w:sz w:val="24"/>
          <w:szCs w:val="24"/>
        </w:rPr>
        <w:t xml:space="preserve"> комитетом</w:t>
      </w:r>
      <w:r w:rsidRPr="00615F7D">
        <w:rPr>
          <w:rFonts w:ascii="Times New Roman" w:hAnsi="Times New Roman" w:cs="Times New Roman"/>
          <w:sz w:val="24"/>
          <w:szCs w:val="24"/>
        </w:rPr>
        <w:t xml:space="preserve"> социально</w:t>
      </w:r>
      <w:r w:rsidR="00257B58" w:rsidRPr="00615F7D">
        <w:rPr>
          <w:rFonts w:ascii="Times New Roman" w:hAnsi="Times New Roman" w:cs="Times New Roman"/>
          <w:sz w:val="24"/>
          <w:szCs w:val="24"/>
        </w:rPr>
        <w:t>го обеспечения, материнства и детства</w:t>
      </w:r>
      <w:r w:rsidRPr="00615F7D">
        <w:rPr>
          <w:rFonts w:ascii="Times New Roman" w:hAnsi="Times New Roman" w:cs="Times New Roman"/>
          <w:sz w:val="24"/>
          <w:szCs w:val="24"/>
        </w:rPr>
        <w:t xml:space="preserve"> Курской области.</w:t>
      </w:r>
      <w:r w:rsidR="00257B58" w:rsidRPr="00615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92D" w:rsidRPr="00615F7D" w:rsidRDefault="003C492D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Планируется увеличить количество граждан пожилого возраста, посетивших</w:t>
      </w:r>
      <w:r w:rsidR="00257B58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="00984448" w:rsidRPr="00615F7D">
        <w:rPr>
          <w:rFonts w:ascii="Times New Roman" w:hAnsi="Times New Roman" w:cs="Times New Roman"/>
          <w:sz w:val="24"/>
          <w:szCs w:val="24"/>
        </w:rPr>
        <w:t>учреждения культуры, до 1</w:t>
      </w:r>
      <w:r w:rsidRPr="00615F7D">
        <w:rPr>
          <w:rFonts w:ascii="Times New Roman" w:hAnsi="Times New Roman" w:cs="Times New Roman"/>
          <w:sz w:val="24"/>
          <w:szCs w:val="24"/>
        </w:rPr>
        <w:t>0% от общего количества посетителей. Для</w:t>
      </w:r>
      <w:r w:rsidR="00257B58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25 тыс. граждан пожилого возраста будет организован досуг в клубных</w:t>
      </w:r>
      <w:r w:rsidR="00257B58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объединениях на базе учреждений культуры и бюджетных учреждений</w:t>
      </w:r>
      <w:r w:rsidR="00257B58" w:rsidRPr="00615F7D">
        <w:rPr>
          <w:rFonts w:ascii="Times New Roman" w:hAnsi="Times New Roman" w:cs="Times New Roman"/>
          <w:sz w:val="24"/>
          <w:szCs w:val="24"/>
        </w:rPr>
        <w:t xml:space="preserve"> </w:t>
      </w:r>
      <w:r w:rsidRPr="00615F7D">
        <w:rPr>
          <w:rFonts w:ascii="Times New Roman" w:hAnsi="Times New Roman" w:cs="Times New Roman"/>
          <w:sz w:val="24"/>
          <w:szCs w:val="24"/>
        </w:rPr>
        <w:t>социального обслуживания.</w:t>
      </w:r>
    </w:p>
    <w:p w:rsidR="00257B58" w:rsidRPr="00615F7D" w:rsidRDefault="00257B58" w:rsidP="003C492D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t>Должна быть создана и отработана система взаимодействия между структурами, входящими в консорциум по реализации программы «Курское долголетие», а также система учета, информирования населения и система отчетности.</w:t>
      </w:r>
    </w:p>
    <w:p w:rsidR="00FE71A1" w:rsidRPr="00615F7D" w:rsidRDefault="00FE71A1">
      <w:pPr>
        <w:rPr>
          <w:rFonts w:ascii="Times New Roman" w:hAnsi="Times New Roman" w:cs="Times New Roman"/>
          <w:sz w:val="24"/>
          <w:szCs w:val="24"/>
        </w:rPr>
      </w:pPr>
      <w:r w:rsidRPr="00615F7D">
        <w:rPr>
          <w:rFonts w:ascii="Times New Roman" w:hAnsi="Times New Roman" w:cs="Times New Roman"/>
          <w:sz w:val="24"/>
          <w:szCs w:val="24"/>
        </w:rPr>
        <w:br w:type="page"/>
      </w:r>
    </w:p>
    <w:p w:rsidR="00711904" w:rsidRPr="00615F7D" w:rsidRDefault="00711904" w:rsidP="00711904">
      <w:pPr>
        <w:widowControl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F7D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Перечень мероприятий региональной программы</w:t>
      </w:r>
    </w:p>
    <w:p w:rsidR="00711904" w:rsidRPr="00615F7D" w:rsidRDefault="00711904" w:rsidP="00711904">
      <w:pPr>
        <w:widowControl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8"/>
        <w:gridCol w:w="1282"/>
        <w:gridCol w:w="1719"/>
        <w:gridCol w:w="1955"/>
        <w:gridCol w:w="2377"/>
      </w:tblGrid>
      <w:tr w:rsidR="001C4F2E" w:rsidRPr="00615F7D" w:rsidTr="002656D3">
        <w:tc>
          <w:tcPr>
            <w:tcW w:w="2238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82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1719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Исполнители мероприятия</w:t>
            </w:r>
          </w:p>
        </w:tc>
        <w:tc>
          <w:tcPr>
            <w:tcW w:w="1955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реализации мероприятия</w:t>
            </w:r>
          </w:p>
        </w:tc>
        <w:tc>
          <w:tcPr>
            <w:tcW w:w="2377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(индикатора) региональной программы, на достижение которого направлено мероприятие</w:t>
            </w:r>
          </w:p>
        </w:tc>
      </w:tr>
      <w:tr w:rsidR="00B25108" w:rsidRPr="00615F7D" w:rsidTr="00362F07">
        <w:tc>
          <w:tcPr>
            <w:tcW w:w="9571" w:type="dxa"/>
            <w:gridSpan w:val="5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1. Мероприятия, направленные на укрепление здоровья, увеличение периода активного долголетия и продолжительности здоровой жизни</w:t>
            </w:r>
          </w:p>
        </w:tc>
      </w:tr>
      <w:tr w:rsidR="00B25108" w:rsidRPr="00615F7D" w:rsidTr="00362F07">
        <w:tc>
          <w:tcPr>
            <w:tcW w:w="9571" w:type="dxa"/>
            <w:gridSpan w:val="5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1.1. Мероприятия, направленные на повышение уровня безопасности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, профилактику случаев мошенничества</w:t>
            </w:r>
          </w:p>
        </w:tc>
      </w:tr>
      <w:tr w:rsidR="001C4F2E" w:rsidRPr="00615F7D" w:rsidTr="002656D3">
        <w:tc>
          <w:tcPr>
            <w:tcW w:w="2238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1.1.1. Мероприятие "Обучение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навыкам безопасной жизнедеятельности в школах безопасности, действующих на базе организаций социального обслуживания"</w:t>
            </w:r>
          </w:p>
        </w:tc>
        <w:tc>
          <w:tcPr>
            <w:tcW w:w="1282" w:type="dxa"/>
          </w:tcPr>
          <w:p w:rsidR="00B25108" w:rsidRPr="00615F7D" w:rsidRDefault="00B25108" w:rsidP="00E83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</w:t>
            </w:r>
            <w:r w:rsidR="00E835C8" w:rsidRPr="00615F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9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B25108" w:rsidRPr="00615F7D" w:rsidRDefault="00B25108" w:rsidP="00E83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В школах безопасности пройдут обучение не менее </w:t>
            </w:r>
            <w:r w:rsidR="00E835C8" w:rsidRPr="00615F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00 человек ежегодно</w:t>
            </w:r>
          </w:p>
        </w:tc>
        <w:tc>
          <w:tcPr>
            <w:tcW w:w="2377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граждан, охваченных мероприятиями, направленными на повышение уровня безопасности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, чел.</w:t>
            </w:r>
          </w:p>
        </w:tc>
      </w:tr>
      <w:tr w:rsidR="001C4F2E" w:rsidRPr="00615F7D" w:rsidTr="002656D3">
        <w:tc>
          <w:tcPr>
            <w:tcW w:w="2238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1.1.2. Мероприятие "Проведение областного смотра школ безопасности для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в целях закрепления знаний и отработки навыков, полученных в школах безопасности </w:t>
            </w:r>
          </w:p>
        </w:tc>
        <w:tc>
          <w:tcPr>
            <w:tcW w:w="1282" w:type="dxa"/>
          </w:tcPr>
          <w:p w:rsidR="00B25108" w:rsidRPr="00615F7D" w:rsidRDefault="00B25108" w:rsidP="00BD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</w:t>
            </w:r>
            <w:r w:rsidR="00BD4B55" w:rsidRPr="00615F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9" w:type="dxa"/>
          </w:tcPr>
          <w:p w:rsidR="00B25108" w:rsidRPr="00615F7D" w:rsidRDefault="00BD4B55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В областном смотре школ безопасности ежегодно примут участие не менее 60 пожилых граждан региона </w:t>
            </w:r>
          </w:p>
        </w:tc>
        <w:tc>
          <w:tcPr>
            <w:tcW w:w="2377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граждан, охваченных мероприятиями, направленными на повышение уровня безопасности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, чел.</w:t>
            </w:r>
          </w:p>
        </w:tc>
      </w:tr>
      <w:tr w:rsidR="001C4F2E" w:rsidRPr="00615F7D" w:rsidTr="002656D3">
        <w:tc>
          <w:tcPr>
            <w:tcW w:w="2238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1.1.3. Мероприятие «Обучение пожилых граждан финансовой грамотности»</w:t>
            </w:r>
          </w:p>
        </w:tc>
        <w:tc>
          <w:tcPr>
            <w:tcW w:w="1282" w:type="dxa"/>
          </w:tcPr>
          <w:p w:rsidR="00B25108" w:rsidRPr="00615F7D" w:rsidRDefault="00B25108" w:rsidP="00BD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</w:t>
            </w:r>
            <w:r w:rsidR="00BD4B55" w:rsidRPr="00615F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9" w:type="dxa"/>
          </w:tcPr>
          <w:p w:rsidR="00B25108" w:rsidRPr="00615F7D" w:rsidRDefault="00541ED0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Комитет социального обеспечения, материнства и детства Курской области </w:t>
            </w:r>
          </w:p>
        </w:tc>
        <w:tc>
          <w:tcPr>
            <w:tcW w:w="1955" w:type="dxa"/>
          </w:tcPr>
          <w:p w:rsidR="00B25108" w:rsidRPr="00615F7D" w:rsidRDefault="00B25108" w:rsidP="00EB3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на курсах финансовой грамотности пройдут обучение не менее </w:t>
            </w:r>
            <w:r w:rsidR="00EB3D88" w:rsidRPr="00615F7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человек </w:t>
            </w:r>
          </w:p>
        </w:tc>
        <w:tc>
          <w:tcPr>
            <w:tcW w:w="2377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граждан, охваченных мероприятиями, направленными на повышение уровня безопасности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, чел.</w:t>
            </w:r>
          </w:p>
        </w:tc>
      </w:tr>
      <w:tr w:rsidR="001C4F2E" w:rsidRPr="00615F7D" w:rsidTr="002656D3">
        <w:tc>
          <w:tcPr>
            <w:tcW w:w="2238" w:type="dxa"/>
          </w:tcPr>
          <w:p w:rsidR="00B25108" w:rsidRPr="00615F7D" w:rsidRDefault="00541ED0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  <w:r w:rsidR="00B25108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Мероприятие "Проведение информационно- разъяснительной работы с гражданами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="00B25108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о возможных случаях мошенничества"</w:t>
            </w:r>
          </w:p>
        </w:tc>
        <w:tc>
          <w:tcPr>
            <w:tcW w:w="1282" w:type="dxa"/>
          </w:tcPr>
          <w:p w:rsidR="00B25108" w:rsidRPr="00615F7D" w:rsidRDefault="00B25108" w:rsidP="00BD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</w:t>
            </w:r>
            <w:r w:rsidR="00BD4B55" w:rsidRPr="00615F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9" w:type="dxa"/>
          </w:tcPr>
          <w:p w:rsidR="00B25108" w:rsidRPr="00615F7D" w:rsidRDefault="00BD4B55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Размещение актуальной информации о возможных случаях мошенничества на официальном сайте Комитета социальной защиты населения Курской области, сайтах организаций социального обслуживания, распространение информационных материалов среди получателей социальных услуг на дому</w:t>
            </w:r>
          </w:p>
        </w:tc>
        <w:tc>
          <w:tcPr>
            <w:tcW w:w="2377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граждан, охваченных мероприятиями, направленными на повышение уровня безопасности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, чел.</w:t>
            </w:r>
          </w:p>
        </w:tc>
      </w:tr>
      <w:tr w:rsidR="00B25108" w:rsidRPr="00615F7D" w:rsidTr="00362F07">
        <w:tc>
          <w:tcPr>
            <w:tcW w:w="9571" w:type="dxa"/>
            <w:gridSpan w:val="5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1.2. Мероприятия, направленные на повышение доступности туристических поездок для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реализации проекта "Социальный туризм для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C4F2E" w:rsidRPr="00615F7D" w:rsidTr="002656D3">
        <w:tc>
          <w:tcPr>
            <w:tcW w:w="2238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1.2.1. Мероприятие "Организация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доступных туристических экскурсий для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82" w:type="dxa"/>
          </w:tcPr>
          <w:p w:rsidR="00B25108" w:rsidRPr="00615F7D" w:rsidRDefault="00B25108" w:rsidP="00BD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2020 - 20</w:t>
            </w:r>
            <w:r w:rsidR="00BD4B55" w:rsidRPr="00615F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9" w:type="dxa"/>
          </w:tcPr>
          <w:p w:rsidR="00B25108" w:rsidRPr="00615F7D" w:rsidRDefault="00EB3D88" w:rsidP="00865482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молодежной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политике Курской области</w:t>
            </w:r>
          </w:p>
        </w:tc>
        <w:tc>
          <w:tcPr>
            <w:tcW w:w="1955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Охват туристическими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поездками ежегодно составит не менее 2500 человек</w:t>
            </w:r>
          </w:p>
        </w:tc>
        <w:tc>
          <w:tcPr>
            <w:tcW w:w="2377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Численность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охваченных социальным туризмом, чел.</w:t>
            </w:r>
          </w:p>
        </w:tc>
      </w:tr>
      <w:tr w:rsidR="001C4F2E" w:rsidRPr="00615F7D" w:rsidTr="002656D3">
        <w:tc>
          <w:tcPr>
            <w:tcW w:w="2238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1.2.2. Мероприятие "Организация виртуальных путешествий для маломобильных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и граждан с ограниченными жизненными возможностями"</w:t>
            </w:r>
          </w:p>
        </w:tc>
        <w:tc>
          <w:tcPr>
            <w:tcW w:w="1282" w:type="dxa"/>
          </w:tcPr>
          <w:p w:rsidR="00B25108" w:rsidRPr="00615F7D" w:rsidRDefault="00B25108" w:rsidP="00BD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</w:t>
            </w:r>
            <w:r w:rsidR="00BD4B55" w:rsidRPr="00615F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9" w:type="dxa"/>
          </w:tcPr>
          <w:p w:rsidR="00B25108" w:rsidRPr="00615F7D" w:rsidRDefault="003B6E8B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по молодежной политике Курской области</w:t>
            </w:r>
          </w:p>
        </w:tc>
        <w:tc>
          <w:tcPr>
            <w:tcW w:w="1955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виртуальных путешествий для 500 человек ежегодно</w:t>
            </w:r>
          </w:p>
        </w:tc>
        <w:tc>
          <w:tcPr>
            <w:tcW w:w="2377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, охваченных социальным туризмом, чел.</w:t>
            </w:r>
          </w:p>
        </w:tc>
      </w:tr>
      <w:tr w:rsidR="001C4F2E" w:rsidRPr="00615F7D" w:rsidTr="002656D3">
        <w:tc>
          <w:tcPr>
            <w:tcW w:w="2238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1.2.3.Мероприятие "Организация деятельности школ социальных экскурсоводов для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82" w:type="dxa"/>
          </w:tcPr>
          <w:p w:rsidR="00B25108" w:rsidRPr="00615F7D" w:rsidRDefault="00B25108" w:rsidP="00BD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</w:t>
            </w:r>
            <w:r w:rsidR="00BD4B55" w:rsidRPr="00615F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9" w:type="dxa"/>
          </w:tcPr>
          <w:p w:rsidR="00B25108" w:rsidRPr="00615F7D" w:rsidRDefault="00F756A9" w:rsidP="00B273C6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культуре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1955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В регионе постоянно действуют 5 школ социальных экскурсоводов</w:t>
            </w:r>
          </w:p>
        </w:tc>
        <w:tc>
          <w:tcPr>
            <w:tcW w:w="2377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, охваченных социальным туризмом, чел.</w:t>
            </w:r>
          </w:p>
        </w:tc>
      </w:tr>
      <w:tr w:rsidR="001C4F2E" w:rsidRPr="00615F7D" w:rsidTr="002656D3">
        <w:tc>
          <w:tcPr>
            <w:tcW w:w="2238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1.2.4. Мероприятие "Проведение областного туристического слета для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82" w:type="dxa"/>
          </w:tcPr>
          <w:p w:rsidR="00B25108" w:rsidRPr="00615F7D" w:rsidRDefault="00B25108" w:rsidP="00BD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</w:t>
            </w:r>
            <w:r w:rsidR="00BD4B55" w:rsidRPr="00615F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9" w:type="dxa"/>
          </w:tcPr>
          <w:p w:rsidR="00B25108" w:rsidRPr="00615F7D" w:rsidRDefault="00EB3D88" w:rsidP="00F756A9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культуре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1955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В туристическом слете ежегодно примут участие не менее 100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</w:p>
        </w:tc>
        <w:tc>
          <w:tcPr>
            <w:tcW w:w="2377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, охваченных социальным туризмом, чел.</w:t>
            </w:r>
          </w:p>
        </w:tc>
      </w:tr>
      <w:tr w:rsidR="00B25108" w:rsidRPr="00615F7D" w:rsidTr="00362F07">
        <w:tc>
          <w:tcPr>
            <w:tcW w:w="9571" w:type="dxa"/>
            <w:gridSpan w:val="5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1.3. Мероприятия, направленные на формирование здорового образа жизни среди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</w:p>
        </w:tc>
      </w:tr>
      <w:tr w:rsidR="001C4F2E" w:rsidRPr="00615F7D" w:rsidTr="002656D3">
        <w:tc>
          <w:tcPr>
            <w:tcW w:w="2238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1.3.1. Мероприятие "Формирование у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здорового образа жизни посредством деятельности школ здоровья на базе бюджетных организаций социального обслуживания"</w:t>
            </w:r>
          </w:p>
        </w:tc>
        <w:tc>
          <w:tcPr>
            <w:tcW w:w="1282" w:type="dxa"/>
          </w:tcPr>
          <w:p w:rsidR="00B25108" w:rsidRPr="00615F7D" w:rsidRDefault="00B25108" w:rsidP="00A9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</w:t>
            </w:r>
            <w:r w:rsidR="00A96E33" w:rsidRPr="00615F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9" w:type="dxa"/>
          </w:tcPr>
          <w:p w:rsidR="00B25108" w:rsidRPr="00615F7D" w:rsidRDefault="00865482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в школах здоровья пройдут обучение не менее </w:t>
            </w:r>
            <w:r w:rsidR="00EB3D88" w:rsidRPr="00615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000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</w:p>
        </w:tc>
        <w:tc>
          <w:tcPr>
            <w:tcW w:w="2377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граждан, охваченных мероприятиями, направленными  на формирование здорового образа жизни, чел.</w:t>
            </w:r>
          </w:p>
        </w:tc>
      </w:tr>
      <w:tr w:rsidR="001C4F2E" w:rsidRPr="00615F7D" w:rsidTr="002656D3">
        <w:tc>
          <w:tcPr>
            <w:tcW w:w="2238" w:type="dxa"/>
          </w:tcPr>
          <w:p w:rsidR="00B25108" w:rsidRPr="00615F7D" w:rsidRDefault="00B25108" w:rsidP="00046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1.3.2. Мероприятие "</w:t>
            </w:r>
            <w:r w:rsidR="000463D6" w:rsidRPr="00615F7D">
              <w:rPr>
                <w:rFonts w:ascii="Times New Roman" w:hAnsi="Times New Roman" w:cs="Times New Roman"/>
                <w:sz w:val="20"/>
                <w:szCs w:val="20"/>
              </w:rPr>
              <w:t>Проведение в Курской области пропагандистских акций, направленных на вовлечение в занятия физической культурой и спортом граждан старшего возраста»</w:t>
            </w:r>
          </w:p>
        </w:tc>
        <w:tc>
          <w:tcPr>
            <w:tcW w:w="1282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</w:t>
            </w:r>
            <w:r w:rsidR="00A96E33" w:rsidRPr="00615F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9" w:type="dxa"/>
          </w:tcPr>
          <w:p w:rsidR="000463D6" w:rsidRPr="00615F7D" w:rsidRDefault="000463D6" w:rsidP="000463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области,</w:t>
            </w:r>
          </w:p>
          <w:p w:rsidR="000463D6" w:rsidRPr="00615F7D" w:rsidRDefault="000463D6" w:rsidP="000463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области,</w:t>
            </w:r>
          </w:p>
          <w:p w:rsidR="000463D6" w:rsidRPr="00615F7D" w:rsidRDefault="000463D6" w:rsidP="000463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Курской области</w:t>
            </w:r>
          </w:p>
          <w:p w:rsidR="00B25108" w:rsidRPr="00615F7D" w:rsidRDefault="000463D6" w:rsidP="00046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информации и печати Курской области</w:t>
            </w:r>
          </w:p>
        </w:tc>
        <w:tc>
          <w:tcPr>
            <w:tcW w:w="1955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в областных спортивно- оздоровительных мероприятиях примут участие не менее 200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</w:p>
        </w:tc>
        <w:tc>
          <w:tcPr>
            <w:tcW w:w="2377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граждан, охваченных мероприятиями, направленными на формирование здорового образа жизни, чел.</w:t>
            </w:r>
          </w:p>
        </w:tc>
      </w:tr>
      <w:tr w:rsidR="00B25108" w:rsidRPr="00615F7D" w:rsidTr="00362F07">
        <w:tc>
          <w:tcPr>
            <w:tcW w:w="9571" w:type="dxa"/>
            <w:gridSpan w:val="5"/>
          </w:tcPr>
          <w:p w:rsidR="00B25108" w:rsidRPr="00615F7D" w:rsidRDefault="00B25108" w:rsidP="00B251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2. Мероприятия, направленные на организацию занятий физической культурой граждан пожилого возраста на спортивных объектах шаговой доступности, на спортивных площадках во дворах, на базе организаций социального обслуживания</w:t>
            </w:r>
          </w:p>
        </w:tc>
      </w:tr>
      <w:tr w:rsidR="00B25108" w:rsidRPr="00615F7D" w:rsidTr="00362F07">
        <w:tc>
          <w:tcPr>
            <w:tcW w:w="9571" w:type="dxa"/>
            <w:gridSpan w:val="5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 Мероприятия, направленные на создание условий для занятий физической культурой граждан пожилого возраста на спортивных площадках во дворах</w:t>
            </w:r>
          </w:p>
        </w:tc>
      </w:tr>
      <w:tr w:rsidR="001C4F2E" w:rsidRPr="00615F7D" w:rsidTr="002656D3">
        <w:trPr>
          <w:trHeight w:val="290"/>
        </w:trPr>
        <w:tc>
          <w:tcPr>
            <w:tcW w:w="2238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2.1.1. Мероприятие "Оснащение объектов спортивной инфраструктуры спортивно- технологическим оборудованием (закупка спортивно- технологического оборудования для малых спортивных площадок)"</w:t>
            </w:r>
          </w:p>
        </w:tc>
        <w:tc>
          <w:tcPr>
            <w:tcW w:w="1282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</w:t>
            </w:r>
            <w:r w:rsidR="00A96E33" w:rsidRPr="00615F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9" w:type="dxa"/>
          </w:tcPr>
          <w:p w:rsidR="004201B4" w:rsidRPr="00615F7D" w:rsidRDefault="004201B4" w:rsidP="00F756A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Курской области;</w:t>
            </w:r>
          </w:p>
          <w:p w:rsidR="00B25108" w:rsidRPr="00615F7D" w:rsidRDefault="004201B4" w:rsidP="004201B4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Собственники фитнесс-клубов;</w:t>
            </w:r>
            <w:r w:rsidR="00F756A9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756A9" w:rsidRPr="00615F7D">
              <w:rPr>
                <w:rFonts w:ascii="Times New Roman" w:hAnsi="Times New Roman" w:cs="Times New Roman"/>
                <w:sz w:val="20"/>
                <w:szCs w:val="20"/>
              </w:rPr>
              <w:t>рганы местного самоуправления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Комитет по физической культуре и спорту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 (по согласованию)</w:t>
            </w:r>
          </w:p>
        </w:tc>
        <w:tc>
          <w:tcPr>
            <w:tcW w:w="1955" w:type="dxa"/>
          </w:tcPr>
          <w:p w:rsidR="00B25108" w:rsidRPr="00615F7D" w:rsidRDefault="00B25108" w:rsidP="001A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Дополнительное оснащение к 202</w:t>
            </w:r>
            <w:r w:rsidR="001A6DB7" w:rsidRPr="00615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году объектов спортивной инфраструктуры спортивно- технологическим оборудованием в муниципальных образованиях Курской области</w:t>
            </w:r>
          </w:p>
        </w:tc>
        <w:tc>
          <w:tcPr>
            <w:tcW w:w="2377" w:type="dxa"/>
          </w:tcPr>
          <w:p w:rsidR="00B25108" w:rsidRPr="00615F7D" w:rsidRDefault="00B25108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, систематически занимающихся физической культурой и спортом, от общей численности населения старшего возраста в регионе, %</w:t>
            </w:r>
          </w:p>
        </w:tc>
      </w:tr>
      <w:tr w:rsidR="001C4F2E" w:rsidRPr="00615F7D" w:rsidTr="002656D3">
        <w:trPr>
          <w:trHeight w:val="290"/>
        </w:trPr>
        <w:tc>
          <w:tcPr>
            <w:tcW w:w="2238" w:type="dxa"/>
          </w:tcPr>
          <w:p w:rsidR="001A6DB7" w:rsidRPr="00615F7D" w:rsidRDefault="001A6DB7" w:rsidP="001A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2.1.2. Создание условий для занятий физической культурой и спортом граждан старшего возраста, в том числе с ограниченными возможностями здоровья (ОВЗ) и инвалидов пенсионного возраста. </w:t>
            </w:r>
          </w:p>
        </w:tc>
        <w:tc>
          <w:tcPr>
            <w:tcW w:w="1282" w:type="dxa"/>
          </w:tcPr>
          <w:p w:rsidR="001A6DB7" w:rsidRPr="00615F7D" w:rsidRDefault="001A6DB7" w:rsidP="001A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1A6DB7" w:rsidRPr="00615F7D" w:rsidRDefault="001A6DB7" w:rsidP="001A6DB7">
            <w:pPr>
              <w:pStyle w:val="ab"/>
              <w:jc w:val="both"/>
              <w:rPr>
                <w:sz w:val="20"/>
                <w:szCs w:val="20"/>
              </w:rPr>
            </w:pPr>
            <w:r w:rsidRPr="00615F7D">
              <w:rPr>
                <w:sz w:val="20"/>
                <w:szCs w:val="20"/>
              </w:rPr>
              <w:t>Комитет по физической культуре и спорту Курской области,</w:t>
            </w:r>
          </w:p>
          <w:p w:rsidR="001A6DB7" w:rsidRPr="00615F7D" w:rsidRDefault="001A6DB7" w:rsidP="001A6DB7">
            <w:pPr>
              <w:pStyle w:val="ab"/>
              <w:jc w:val="both"/>
              <w:rPr>
                <w:sz w:val="20"/>
                <w:szCs w:val="20"/>
              </w:rPr>
            </w:pPr>
            <w:r w:rsidRPr="00615F7D">
              <w:rPr>
                <w:sz w:val="20"/>
                <w:szCs w:val="20"/>
              </w:rPr>
              <w:t>комитет социального обеспечения, материнства и детства Курской области,</w:t>
            </w:r>
          </w:p>
          <w:p w:rsidR="001A6DB7" w:rsidRPr="00615F7D" w:rsidRDefault="001A6DB7" w:rsidP="001A6DB7">
            <w:pPr>
              <w:pStyle w:val="ab"/>
              <w:jc w:val="both"/>
              <w:rPr>
                <w:sz w:val="20"/>
                <w:szCs w:val="20"/>
              </w:rPr>
            </w:pPr>
            <w:r w:rsidRPr="00615F7D">
              <w:rPr>
                <w:sz w:val="20"/>
                <w:szCs w:val="20"/>
              </w:rPr>
              <w:t>комитет здравоохранения Курской области,</w:t>
            </w:r>
          </w:p>
          <w:p w:rsidR="001A6DB7" w:rsidRPr="00615F7D" w:rsidRDefault="001A6DB7" w:rsidP="001A6DB7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органы местного самоуправления Курской области </w:t>
            </w:r>
          </w:p>
        </w:tc>
        <w:tc>
          <w:tcPr>
            <w:tcW w:w="1955" w:type="dxa"/>
          </w:tcPr>
          <w:p w:rsidR="001A6DB7" w:rsidRPr="00615F7D" w:rsidRDefault="001A6DB7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Создание физкультурно-спортивных клубов, секций для занятий физической культурой и спортом с гражданами старшего возраста</w:t>
            </w:r>
          </w:p>
        </w:tc>
        <w:tc>
          <w:tcPr>
            <w:tcW w:w="2377" w:type="dxa"/>
          </w:tcPr>
          <w:p w:rsidR="001A6DB7" w:rsidRPr="00615F7D" w:rsidRDefault="001A6DB7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</w:t>
            </w:r>
            <w:r w:rsidR="009E3C1D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старшего </w:t>
            </w:r>
            <w:r w:rsidR="00242407" w:rsidRPr="00615F7D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, систематически занимающихся физической культурой и спортом, от общей численности населения старшего возраста в регионе, %</w:t>
            </w:r>
          </w:p>
        </w:tc>
      </w:tr>
      <w:tr w:rsidR="001C4F2E" w:rsidRPr="00615F7D" w:rsidTr="002656D3">
        <w:trPr>
          <w:trHeight w:val="290"/>
        </w:trPr>
        <w:tc>
          <w:tcPr>
            <w:tcW w:w="2238" w:type="dxa"/>
          </w:tcPr>
          <w:p w:rsidR="00384189" w:rsidRPr="00615F7D" w:rsidRDefault="00384189" w:rsidP="0074060C">
            <w:pPr>
              <w:pStyle w:val="a7"/>
              <w:numPr>
                <w:ilvl w:val="2"/>
                <w:numId w:val="11"/>
              </w:numPr>
              <w:ind w:left="0" w:hanging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Мероприятие «Использование объектов спорта для занятия физической культурой гражданами старшего возраста»</w:t>
            </w:r>
          </w:p>
        </w:tc>
        <w:tc>
          <w:tcPr>
            <w:tcW w:w="1282" w:type="dxa"/>
          </w:tcPr>
          <w:p w:rsidR="00384189" w:rsidRPr="00615F7D" w:rsidRDefault="00384189" w:rsidP="00B4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физической культуре и спорту Курской области, </w:t>
            </w:r>
          </w:p>
          <w:p w:rsidR="00384189" w:rsidRPr="00615F7D" w:rsidRDefault="00384189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 собственники объектов спорта</w:t>
            </w:r>
          </w:p>
        </w:tc>
        <w:tc>
          <w:tcPr>
            <w:tcW w:w="1955" w:type="dxa"/>
          </w:tcPr>
          <w:p w:rsidR="00384189" w:rsidRPr="00615F7D" w:rsidRDefault="00384189" w:rsidP="00B4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Вовлечение в регулярные занятия физической культурой на объектах спорта не менее 200 граждан ежегодно старшего возраста</w:t>
            </w:r>
          </w:p>
        </w:tc>
        <w:tc>
          <w:tcPr>
            <w:tcW w:w="2377" w:type="dxa"/>
          </w:tcPr>
          <w:p w:rsidR="00384189" w:rsidRPr="00615F7D" w:rsidRDefault="00384189" w:rsidP="00B4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граждан, использующих объекты спорта для занятий физической культурой</w:t>
            </w:r>
          </w:p>
        </w:tc>
      </w:tr>
      <w:tr w:rsidR="00384189" w:rsidRPr="00615F7D" w:rsidTr="00362F07">
        <w:trPr>
          <w:trHeight w:val="161"/>
        </w:trPr>
        <w:tc>
          <w:tcPr>
            <w:tcW w:w="9571" w:type="dxa"/>
            <w:gridSpan w:val="5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2.2. Мероприятия, направленные на вовлечение граждан старшего возраста к занятиям физической культурой и спортом посредством деятельности спортивно-оздоровительных объединений</w:t>
            </w:r>
          </w:p>
        </w:tc>
      </w:tr>
      <w:tr w:rsidR="001C4F2E" w:rsidRPr="00615F7D" w:rsidTr="002656D3">
        <w:trPr>
          <w:trHeight w:val="279"/>
        </w:trPr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2.2.1. Мероприятие "Организация занятий физической культурой и спортом для лиц старшего возраста в фитнес-клубах"</w:t>
            </w:r>
          </w:p>
        </w:tc>
        <w:tc>
          <w:tcPr>
            <w:tcW w:w="1282" w:type="dxa"/>
          </w:tcPr>
          <w:p w:rsidR="00384189" w:rsidRPr="00615F7D" w:rsidRDefault="00384189" w:rsidP="00A9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4201B4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Курской области;</w:t>
            </w:r>
          </w:p>
          <w:p w:rsidR="00384189" w:rsidRPr="00615F7D" w:rsidRDefault="00384189" w:rsidP="004201B4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Собственники фитнесс-клубов;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Органы местного самоуправления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Комитет по физической культуре и спорту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 (по согласованию)</w:t>
            </w: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Увеличение числа лиц старшего возраста, занимающихся физической культурой и спортом в фитнес-клубах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возраста, систематически занимающихся физической культурой и спортом, от общей численности населения старшего возраста в регионе, %</w:t>
            </w:r>
          </w:p>
        </w:tc>
      </w:tr>
      <w:tr w:rsidR="001C4F2E" w:rsidRPr="00615F7D" w:rsidTr="002656D3">
        <w:trPr>
          <w:trHeight w:val="182"/>
        </w:trPr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2.2.2. Мероприятие "Вовлечение граждан старшего возраста в занятия скандинавской ходьбой в клубных объединениях организаций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обслуживания"</w:t>
            </w:r>
          </w:p>
        </w:tc>
        <w:tc>
          <w:tcPr>
            <w:tcW w:w="1282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Комитет по физической 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культуре и спорту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Вовлечение в занятия скандинавской ходьбой не менее 200 граждан старшего возраста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граждан, охваченных мероприятиями, направленными на формирование здорового образа жизни, чел.</w:t>
            </w:r>
          </w:p>
        </w:tc>
      </w:tr>
      <w:tr w:rsidR="001C4F2E" w:rsidRPr="00615F7D" w:rsidTr="002656D3">
        <w:trPr>
          <w:trHeight w:val="269"/>
        </w:trPr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2.2.3. Мероприятие "Организация деятельности спортивно- оздоровительных объединений, в том числе на базе организаций социального обслуживания"</w:t>
            </w:r>
          </w:p>
        </w:tc>
        <w:tc>
          <w:tcPr>
            <w:tcW w:w="1282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области;</w:t>
            </w:r>
          </w:p>
          <w:p w:rsidR="00384189" w:rsidRPr="00615F7D" w:rsidRDefault="00384189" w:rsidP="00865482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физической культуре и спорту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области;</w:t>
            </w:r>
          </w:p>
          <w:p w:rsidR="00384189" w:rsidRPr="00615F7D" w:rsidRDefault="00384189" w:rsidP="00865482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образований Курской области.</w:t>
            </w:r>
          </w:p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На базе организаций социального обслуживания действуют 14 спортивно- оздоровительных объединений по направлениям: оздоровительная гимнастика, спортивные танцы, фитнес, нейробика, занятия на тренажерах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граждан, охваченных мероприятиями, направленными на формирование здорового образа жизни, чел.</w:t>
            </w:r>
          </w:p>
        </w:tc>
      </w:tr>
      <w:tr w:rsidR="00384189" w:rsidRPr="00615F7D" w:rsidTr="00362F07">
        <w:trPr>
          <w:trHeight w:val="333"/>
        </w:trPr>
        <w:tc>
          <w:tcPr>
            <w:tcW w:w="9571" w:type="dxa"/>
            <w:gridSpan w:val="5"/>
          </w:tcPr>
          <w:p w:rsidR="00384189" w:rsidRPr="00615F7D" w:rsidRDefault="00384189" w:rsidP="00B251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2.3. Мероприятия, направленные на популяризацию Всероссийского физкультурно-спортивного комплекса "ГТО" среди пенсионеров</w:t>
            </w:r>
          </w:p>
        </w:tc>
      </w:tr>
      <w:tr w:rsidR="001C4F2E" w:rsidRPr="00615F7D" w:rsidTr="002656D3">
        <w:trPr>
          <w:trHeight w:val="161"/>
        </w:trPr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2.3.1. Организация выполнения гражданами старшего возраста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82" w:type="dxa"/>
          </w:tcPr>
          <w:p w:rsidR="00384189" w:rsidRPr="00615F7D" w:rsidRDefault="00384189" w:rsidP="00A9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1A6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области,</w:t>
            </w:r>
          </w:p>
          <w:p w:rsidR="00384189" w:rsidRPr="00615F7D" w:rsidRDefault="00384189" w:rsidP="001A6DB7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1C4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граждан старшего возраста, </w:t>
            </w:r>
            <w:r w:rsidR="001C4F2E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принявших участие в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r w:rsidR="001C4F2E" w:rsidRPr="00615F7D">
              <w:rPr>
                <w:rFonts w:ascii="Times New Roman" w:hAnsi="Times New Roman" w:cs="Times New Roman"/>
                <w:sz w:val="20"/>
                <w:szCs w:val="20"/>
              </w:rPr>
              <w:t>ении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</w:t>
            </w:r>
            <w:r w:rsidR="001C4F2E" w:rsidRPr="00615F7D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ВФСК ГТО, </w:t>
            </w:r>
            <w:r w:rsidR="001C4F2E" w:rsidRPr="00615F7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общем количеств</w:t>
            </w:r>
            <w:r w:rsidR="001C4F2E" w:rsidRPr="00615F7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4F2E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граждан, принявших участие в выполнении </w:t>
            </w:r>
            <w:r w:rsidR="002E70AD" w:rsidRPr="00615F7D">
              <w:rPr>
                <w:rFonts w:ascii="Times New Roman" w:hAnsi="Times New Roman" w:cs="Times New Roman"/>
                <w:sz w:val="20"/>
                <w:szCs w:val="20"/>
              </w:rPr>
              <w:t>нормативов</w:t>
            </w:r>
            <w:r w:rsidR="001C4F2E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ВФСК ГТО</w:t>
            </w:r>
          </w:p>
        </w:tc>
        <w:tc>
          <w:tcPr>
            <w:tcW w:w="2377" w:type="dxa"/>
          </w:tcPr>
          <w:p w:rsidR="00384189" w:rsidRPr="00615F7D" w:rsidRDefault="00A54F3E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1C4F2E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граждан старшего возраста, принявших участие в выполнении нормативов ВФСК ГТО, в общем количестве граждан, принявших участие в выполнении </w:t>
            </w:r>
            <w:r w:rsidR="002E70AD" w:rsidRPr="00615F7D">
              <w:rPr>
                <w:rFonts w:ascii="Times New Roman" w:hAnsi="Times New Roman" w:cs="Times New Roman"/>
                <w:sz w:val="20"/>
                <w:szCs w:val="20"/>
              </w:rPr>
              <w:t>нормативов</w:t>
            </w:r>
            <w:r w:rsidR="001C4F2E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ВФСК ГТО</w:t>
            </w:r>
            <w:r w:rsidR="00384189" w:rsidRPr="00615F7D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1C4F2E" w:rsidRPr="00615F7D" w:rsidTr="002656D3">
        <w:trPr>
          <w:trHeight w:val="161"/>
        </w:trPr>
        <w:tc>
          <w:tcPr>
            <w:tcW w:w="2238" w:type="dxa"/>
          </w:tcPr>
          <w:p w:rsidR="00384189" w:rsidRPr="00615F7D" w:rsidRDefault="00384189" w:rsidP="00B30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2.3.2. Мероприятие «Организация регионального Фестиваля ВФСК ГТО»</w:t>
            </w:r>
          </w:p>
        </w:tc>
        <w:tc>
          <w:tcPr>
            <w:tcW w:w="1282" w:type="dxa"/>
          </w:tcPr>
          <w:p w:rsidR="00384189" w:rsidRPr="00615F7D" w:rsidRDefault="00384189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CE64B5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физической культуре и спорту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Курской области; </w:t>
            </w:r>
          </w:p>
        </w:tc>
        <w:tc>
          <w:tcPr>
            <w:tcW w:w="1955" w:type="dxa"/>
          </w:tcPr>
          <w:p w:rsidR="00384189" w:rsidRPr="00615F7D" w:rsidRDefault="00384189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Ежегодное участие в региональных фестивалях составит не менее 200 человек</w:t>
            </w:r>
          </w:p>
        </w:tc>
        <w:tc>
          <w:tcPr>
            <w:tcW w:w="2377" w:type="dxa"/>
          </w:tcPr>
          <w:p w:rsidR="00384189" w:rsidRPr="00615F7D" w:rsidRDefault="00384189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возраста, выполнивших нормативы ВФСК ГТО, к общему количеству выполнивших нормативы, %</w:t>
            </w:r>
          </w:p>
        </w:tc>
      </w:tr>
      <w:tr w:rsidR="001C4F2E" w:rsidRPr="00615F7D" w:rsidTr="002656D3">
        <w:trPr>
          <w:trHeight w:val="161"/>
        </w:trPr>
        <w:tc>
          <w:tcPr>
            <w:tcW w:w="2238" w:type="dxa"/>
          </w:tcPr>
          <w:p w:rsidR="00384189" w:rsidRPr="00615F7D" w:rsidRDefault="00384189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2.3.3. Мероприятие "Проведение городских и районных фестивалей всероссийского физкультурно- оздоровительного комплекса "Готов к труду и обороне"</w:t>
            </w:r>
          </w:p>
        </w:tc>
        <w:tc>
          <w:tcPr>
            <w:tcW w:w="1282" w:type="dxa"/>
          </w:tcPr>
          <w:p w:rsidR="00384189" w:rsidRPr="00615F7D" w:rsidRDefault="00384189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образований Курской области;</w:t>
            </w:r>
          </w:p>
          <w:p w:rsidR="00384189" w:rsidRPr="00615F7D" w:rsidRDefault="00384189" w:rsidP="00D93562">
            <w:pPr>
              <w:widowControl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университет" (по согласованию)</w:t>
            </w:r>
          </w:p>
        </w:tc>
        <w:tc>
          <w:tcPr>
            <w:tcW w:w="1955" w:type="dxa"/>
          </w:tcPr>
          <w:p w:rsidR="00384189" w:rsidRPr="00615F7D" w:rsidRDefault="00384189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 старшего возраста, выполнивших нормативы ВФСК ГТО, к общему количеству выполнивших нормативы</w:t>
            </w:r>
          </w:p>
        </w:tc>
        <w:tc>
          <w:tcPr>
            <w:tcW w:w="2377" w:type="dxa"/>
          </w:tcPr>
          <w:p w:rsidR="00384189" w:rsidRPr="00615F7D" w:rsidRDefault="002E70AD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возраста, принявших участие в выполнении нормативов ВФСК ГТО, в общем количестве граждан, принявших участие в выполнении нормативов ВФСК ГТО</w:t>
            </w:r>
            <w:r w:rsidR="00384189" w:rsidRPr="00615F7D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384189" w:rsidRPr="00615F7D" w:rsidTr="00362F07">
        <w:trPr>
          <w:trHeight w:val="290"/>
        </w:trPr>
        <w:tc>
          <w:tcPr>
            <w:tcW w:w="9571" w:type="dxa"/>
            <w:gridSpan w:val="5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2.4. Мероприятия, направленные на организацию для граждан старшего возраста массовых физкультурно- спортивных мероприятий, спортивно-оздоровительных мероприятий</w:t>
            </w:r>
          </w:p>
        </w:tc>
      </w:tr>
      <w:tr w:rsidR="001C4F2E" w:rsidRPr="00615F7D" w:rsidTr="002656D3">
        <w:trPr>
          <w:trHeight w:val="172"/>
        </w:trPr>
        <w:tc>
          <w:tcPr>
            <w:tcW w:w="2238" w:type="dxa"/>
          </w:tcPr>
          <w:p w:rsidR="00384189" w:rsidRPr="00615F7D" w:rsidRDefault="00384189" w:rsidP="001A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2.4.1. Организация и проведение муниципальных, областных и всероссийских физкультурных мероприятий для граждан старшего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 в рамках реализации федерального проекта «Спорт - норма жизни» и календарного плана официальных физкультурных мероприятий и спортивных мероприятий Курской области</w:t>
            </w:r>
          </w:p>
        </w:tc>
        <w:tc>
          <w:tcPr>
            <w:tcW w:w="1282" w:type="dxa"/>
          </w:tcPr>
          <w:p w:rsidR="00384189" w:rsidRPr="00615F7D" w:rsidRDefault="00384189" w:rsidP="00865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1A6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области,</w:t>
            </w:r>
          </w:p>
          <w:p w:rsidR="00384189" w:rsidRPr="00615F7D" w:rsidRDefault="00384189" w:rsidP="001A6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комитет социального обеспечения,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материнства и детства Курской области, Курское РО ООО «Союз пенсионеров России»</w:t>
            </w:r>
          </w:p>
          <w:p w:rsidR="00384189" w:rsidRPr="00615F7D" w:rsidRDefault="00384189" w:rsidP="001A6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им. И.Ф. Жукова,</w:t>
            </w:r>
          </w:p>
          <w:p w:rsidR="00384189" w:rsidRPr="00615F7D" w:rsidRDefault="00384189" w:rsidP="001A6DB7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1A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Ежегодное участие в физкультурно- массовых мероприятиях составит не менее 400 человек: участие лиц старшего возраста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Всероссийском дне ходьбы, Всероссийском физкультурно-массовом мероприятии "Кросс наций", Всероссийском Олимпийском   дне, Всероссийском физкультурно-массовом мероприятии  "День снега", Всероссийской массовой лыжной гонке "Лыжня России"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граждан старшего возраста, принявших участие в массовых физкультурно-спортивных мероприятиях, из общего количества граждан старшего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 в регионе, %</w:t>
            </w:r>
          </w:p>
        </w:tc>
      </w:tr>
      <w:tr w:rsidR="001C4F2E" w:rsidRPr="00615F7D" w:rsidTr="002656D3">
        <w:trPr>
          <w:trHeight w:val="279"/>
        </w:trPr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2.4.2. Мероприятие "Проведение городских и районных спортивно- оздоровительных мероприятий для граждан старшего возраста, спортивных соревнований, забегов, эстафет, турниров"</w:t>
            </w:r>
          </w:p>
        </w:tc>
        <w:tc>
          <w:tcPr>
            <w:tcW w:w="1282" w:type="dxa"/>
          </w:tcPr>
          <w:p w:rsidR="00384189" w:rsidRPr="00615F7D" w:rsidRDefault="00384189" w:rsidP="00865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384189" w:rsidRPr="00615F7D" w:rsidRDefault="00384189" w:rsidP="0044568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образований Курской области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Комитет по физической культуре и спорту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 (по согласованию)</w:t>
            </w: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ежегодно не менее 40 городских  и районных спортивн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оздоровительных мероприятий для граждан старшего возраста, спортивных соревнований, забегов, эстафет, турниров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Доля граждан старшего возраста, систематически занимающихся физической культурой и спортом, от общей численности населения старшего возраста в регионе, %</w:t>
            </w:r>
          </w:p>
        </w:tc>
      </w:tr>
      <w:tr w:rsidR="001C4F2E" w:rsidRPr="00615F7D" w:rsidTr="002656D3">
        <w:trPr>
          <w:trHeight w:val="279"/>
        </w:trPr>
        <w:tc>
          <w:tcPr>
            <w:tcW w:w="2238" w:type="dxa"/>
          </w:tcPr>
          <w:p w:rsidR="00384189" w:rsidRPr="00615F7D" w:rsidRDefault="00384189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2.4.3. Мероприятие «Проведение в Курской области физкультурных мероприятий среди граждан старшего возраста»</w:t>
            </w:r>
          </w:p>
        </w:tc>
        <w:tc>
          <w:tcPr>
            <w:tcW w:w="1282" w:type="dxa"/>
          </w:tcPr>
          <w:p w:rsidR="00384189" w:rsidRPr="00615F7D" w:rsidRDefault="00384189" w:rsidP="00B4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B45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B4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Проведение ежегодно не менее 10 физкультурных мероприятий среди граждан старшего возраста</w:t>
            </w:r>
          </w:p>
        </w:tc>
        <w:tc>
          <w:tcPr>
            <w:tcW w:w="2377" w:type="dxa"/>
          </w:tcPr>
          <w:p w:rsidR="00384189" w:rsidRPr="00615F7D" w:rsidRDefault="00384189" w:rsidP="00B4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граждан, принявших участие 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физкультурных мероприятий среди граждан старшего возраста</w:t>
            </w:r>
          </w:p>
        </w:tc>
      </w:tr>
      <w:tr w:rsidR="00384189" w:rsidRPr="00615F7D" w:rsidTr="00362F07">
        <w:trPr>
          <w:trHeight w:val="301"/>
        </w:trPr>
        <w:tc>
          <w:tcPr>
            <w:tcW w:w="9571" w:type="dxa"/>
            <w:gridSpan w:val="5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3. Мероприятия, направленные на стимулирование занятости граждан старшего возраста</w:t>
            </w:r>
          </w:p>
        </w:tc>
      </w:tr>
      <w:tr w:rsidR="00384189" w:rsidRPr="00615F7D" w:rsidTr="00362F07">
        <w:tc>
          <w:tcPr>
            <w:tcW w:w="9571" w:type="dxa"/>
            <w:gridSpan w:val="5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3.1. Мероприятия, направленные на обеспечение совершенствования организации профессионального обучения, дополнительного профессионального образования по востребованным на рынке труда профессиям и специальностям для реализации трудового потенциала граждан старшего возраста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3.1.1. Мероприятие "Организация профессионального обучения  и дополнительного профессионального образования лиц предпенсионного возраста"</w:t>
            </w:r>
          </w:p>
        </w:tc>
        <w:tc>
          <w:tcPr>
            <w:tcW w:w="1282" w:type="dxa"/>
          </w:tcPr>
          <w:p w:rsidR="00384189" w:rsidRPr="00615F7D" w:rsidRDefault="00384189" w:rsidP="00865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865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по труду  и занятости населения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19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обучение пройдут 200 граждан, достигших предпенсионного возраста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Численность  лиц предпенсионного возраста, прошедших профессиональное обучение или получивших дополнительное профессиональное образование, чел.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3.1.2. Мероприятие "Проведение ярмарок вакансий для гpaждан старшего возраста"</w:t>
            </w:r>
          </w:p>
        </w:tc>
        <w:tc>
          <w:tcPr>
            <w:tcW w:w="1282" w:type="dxa"/>
          </w:tcPr>
          <w:p w:rsidR="00384189" w:rsidRPr="00615F7D" w:rsidRDefault="00384189" w:rsidP="00865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по труду  и занятости населения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19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В ярмарках вакансий примут участие не менее 700 граждан старшего возраста ежегодно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лиц предпенсионного возраста, прошедших профессиональное обучение или получивших дополнительное профессиональное образование, чел.</w:t>
            </w:r>
          </w:p>
        </w:tc>
      </w:tr>
      <w:tr w:rsidR="00384189" w:rsidRPr="00615F7D" w:rsidTr="00362F07">
        <w:tc>
          <w:tcPr>
            <w:tcW w:w="9571" w:type="dxa"/>
            <w:gridSpan w:val="5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4. Мероприятия, направленные на совершенствование системы охраны здоровья граждан старшего возраста, развитие гериатрической службы, включая профессиональную подготовку и дополнительное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профессиональное образование специалистов в этой сфере</w:t>
            </w:r>
          </w:p>
        </w:tc>
      </w:tr>
      <w:tr w:rsidR="00384189" w:rsidRPr="00615F7D" w:rsidTr="00362F07">
        <w:tc>
          <w:tcPr>
            <w:tcW w:w="9571" w:type="dxa"/>
            <w:gridSpan w:val="5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 Мероприятия, направленные на увеличение периода активного долголетия и продолжительности здоровой жизни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4.1.1. Мероприятие "Организация госпитализации на геронтологические койки лиц старше 60 лет"</w:t>
            </w:r>
          </w:p>
        </w:tc>
        <w:tc>
          <w:tcPr>
            <w:tcW w:w="1282" w:type="dxa"/>
          </w:tcPr>
          <w:p w:rsidR="00384189" w:rsidRPr="00615F7D" w:rsidRDefault="00384189" w:rsidP="00865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здравоохранения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Увеличение к 2030 году числа граждан, пролеченных  на гериатрических койках до 1500 ежегодно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увеличение уровня госпитализации  на 10 тыс. населения соответствующего возраста до 60% в 2030 году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госпитализации на  геронтологические койки лиц старше 60 лет на 10 тыс. населения соответствующего возраста, усл. ед.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4.1.2. Мероприятие "Проведение профилактических медицинских осмотров, включая диспансеризацию, лицам старше трудоспособного возраста, увеличение охвата профилактическими осмотрами, включая диспансеризацию"</w:t>
            </w:r>
          </w:p>
        </w:tc>
        <w:tc>
          <w:tcPr>
            <w:tcW w:w="1282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здравоохранения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Увеличение охвата профилактическими осмотрами  лиц старше трудоспособного возраста до 70% в 2024 году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Охват граждан  старше трудоспособного возраста профилактическими осмотрами, включая диспансеризацию, %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4.1.3. Мероприятие "Организация диспансерного наблюдения граждан старше трудоспособного возраста в медицинских организациях, оказывающих первичную медико- санитарную помощь"</w:t>
            </w:r>
          </w:p>
        </w:tc>
        <w:tc>
          <w:tcPr>
            <w:tcW w:w="1282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здравоохранения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Увеличение  доли лиц старше трудоспособного возраста, у которых выявлены заболевания и патологические состояния, находящихся  под диспансерным наблюдением  в медицинских организациях, оказывающих первичную медик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санитарную помощь, до 90,0% в 2024 году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Доля лиц  старше трудоспособного возраста,   у которых выявлены заболевания и патологические состояния, находящихся под  диспансерным наблюдением, %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4.1.4. Мероприятие "Профессиональное обучение специалистов- гериатров: проведение повышения квалификации на базе ФГБОУ ВО КГМУ Минздрава России для врачей общей практики, участковых терапевтов, профессиональная переподготовка по специальности "Гериатрия", обучение в ординатуре по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специальности "Гериатрия"</w:t>
            </w:r>
          </w:p>
        </w:tc>
        <w:tc>
          <w:tcPr>
            <w:tcW w:w="1282" w:type="dxa"/>
          </w:tcPr>
          <w:p w:rsidR="00384189" w:rsidRPr="00615F7D" w:rsidRDefault="00384189" w:rsidP="00A9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2020 - 2030</w:t>
            </w:r>
          </w:p>
        </w:tc>
        <w:tc>
          <w:tcPr>
            <w:tcW w:w="1719" w:type="dxa"/>
          </w:tcPr>
          <w:p w:rsidR="00384189" w:rsidRPr="00615F7D" w:rsidRDefault="00384189" w:rsidP="001B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здравоохранения Курской области,  ФГБУ ВО </w:t>
            </w:r>
            <w:r w:rsidR="001B6767" w:rsidRPr="00615F7D">
              <w:rPr>
                <w:rFonts w:ascii="Times New Roman" w:hAnsi="Times New Roman" w:cs="Times New Roman"/>
                <w:sz w:val="20"/>
                <w:szCs w:val="20"/>
              </w:rPr>
              <w:t>КГМУ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Минздрава России (по согласованию)</w:t>
            </w:r>
          </w:p>
        </w:tc>
        <w:tc>
          <w:tcPr>
            <w:tcW w:w="1955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Переподготовку, повышение квалификации по гериатрии получат 100 врачей- специалистов, 60 человек, имеющих среднее медицинское образование. Увеличение лиц старше трудоспособного возраста, у которых выявлены заболевания  и патологические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состояния, находящихся  под диспансерным наблюдением  в медицинских организациях, оказывающих первичную медик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санитарную помощь, до 90,0% в 2030 году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Доля лиц  старше трудоспособного возраста,   у которых выявлены заболевания и патологические состояния,  находящихся под  диспансерным наблюдением, %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4.1.5. Мероприятие "Создание 27 гериатрических кабинетов  и организация их деятельности   в медицинских организациях Курской области, оказывающих амбулаторн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поликлиническую помощь населению"</w:t>
            </w:r>
          </w:p>
        </w:tc>
        <w:tc>
          <w:tcPr>
            <w:tcW w:w="1282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здравоохранения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Увеличение  доли лиц старше трудоспособного возраста, у которых выявлены заболевания   и патологические состояния, находящихся  под диспансерным наблюдением  в медицинских организациях, оказывающих первичную медик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санитарную помощь, до 90,0% в 2030 году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лиц  старше трудоспособного возраста, у которых выявлены заболевания и патологические состояния, находящихся под диспансерным наблюдением, %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4.1.6. Мероприятие "Организация  и проведение дополнительного скрининга лицам старше 65 лет, проживающим в сельской местности, на выявление отдельных социально значимых неинфекционных заболеваний, оказывающих  вклад в структуру смертности населения, с возможностью доставки данных лиц в медицинские организации"</w:t>
            </w:r>
          </w:p>
        </w:tc>
        <w:tc>
          <w:tcPr>
            <w:tcW w:w="1282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здравоохранения Курской области, 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Увеличение охвата профилактическими осмотрами  лиц старше трудоспособного возраста с 30% в 2019 году до 70% в 2024 году.  Увеличение  доли лиц старше трудоспособного возраста, у которых выявлены заболевания   и патологические состояния, находящихся  под диспансерным наблюдением  в медицинских организациях, оказывающих первичную медик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санитарную помощь, до 90,0% в 2030 году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Охват граждан  старше трудоспособного возраста профилактическими осмотрами, включая диспансеризацию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, %;  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лиц старше трудоспособного возраста, у которых выявлены заболевания и патологические состояния,  находящихся под  диспансерным наблюдением, %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E9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4.1.7. Мероприятие «Создание гериатрических отделений»</w:t>
            </w:r>
          </w:p>
        </w:tc>
        <w:tc>
          <w:tcPr>
            <w:tcW w:w="1282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здравоохранения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Своевременное лечение выявленной патологии, снижение заболеваемости лиц старше трудоспособного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 и увеличение продолжительности их жизни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Доля лиц  старше трудоспособного возраста,   у которых выявлены заболевания и патологические состояния,  находящихся под  диспансерным наблюдением, %</w:t>
            </w:r>
          </w:p>
        </w:tc>
      </w:tr>
      <w:tr w:rsidR="00384189" w:rsidRPr="00615F7D" w:rsidTr="00362F07">
        <w:tc>
          <w:tcPr>
            <w:tcW w:w="9571" w:type="dxa"/>
            <w:gridSpan w:val="5"/>
          </w:tcPr>
          <w:p w:rsidR="00384189" w:rsidRPr="00615F7D" w:rsidRDefault="008633D3" w:rsidP="00B251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 Мероприятия, направленные на создание системы долговременного ухода за гражданами пожилого возраста и инвалидами как составной части мероприятий, направленных на развитие и поддержание функциональных способностей граждан старшего возраста, включающей сбалансированные социальное обслуживание и медицинскую помощь на дому, в полустационарной и стационарной форме с привлечением патронажной службы и сиделок, а также поддержку семейного ухода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4.2.1. Мероприятие "Разработка и реализация регламента взаимодействия учреждений здравоохранения и учреждений социального обслуживания, участвующих в системе долговременного ухода"</w:t>
            </w:r>
          </w:p>
        </w:tc>
        <w:tc>
          <w:tcPr>
            <w:tcW w:w="1282" w:type="dxa"/>
          </w:tcPr>
          <w:p w:rsidR="00384189" w:rsidRPr="00615F7D" w:rsidRDefault="00384189" w:rsidP="00863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8633D3" w:rsidRPr="00615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здравоохранения Курской области, 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в 2020 году  соглашений о межведомственном взаимодействии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 пожилого возраста и инвалидов, признанных нуждающимися в долговременном  уходе, удовлетворенных качеством доступностью социальных услуг, предоставляемых организациями социального обслуживания, в общем количестве граждан пожилого возраста и инвалидов, признанных нуждающимися в долговременном уходе, %</w:t>
            </w:r>
            <w:proofErr w:type="gramEnd"/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4.2.2.  Мероприятие "Введение должностей сиделок в стационарных организациях социального обслуживания для обеспечения долговременного ухода за получателями социальных услуг в психоневрологических интернатах и домах- интернатах для престарелых и инвалидов"</w:t>
            </w:r>
          </w:p>
        </w:tc>
        <w:tc>
          <w:tcPr>
            <w:tcW w:w="1282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2020 - 2021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Увеличение штатной численности сотрудников, осуществляющих уход: 2020 г. - 24 ставки, 2021 г. - 89 ставок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 пожилого возраста и инвалидов, признанных нуждающимися доступностью в долговременном  уходе, удовлетворенных качеством социальных услуг, предоставляемых организациями социального обслуживания, в общем количестве   граждан пожилого возраста и инвалидов,  признанных нуждающимися   в долговременном уходе, %</w:t>
            </w:r>
            <w:proofErr w:type="gramEnd"/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4.2.3.  Мероприятие "Совершенствование системы медицинской реабилитации для пожилых пациентов в Курской области в соответствии  с порядками, клиническими рекомендациями, стандартами"</w:t>
            </w:r>
          </w:p>
        </w:tc>
        <w:tc>
          <w:tcPr>
            <w:tcW w:w="1282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2020 - 2021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здравоохранения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Не менее 50% пожилых лиц будут охвачены системой медицинской реабилитации к 2021 год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 что позволит улучшить качество жизни  пожилых пациентов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пожилого возраста и инвалидов, признанных нуждающимися   в долговременном  уходе, удовлетворенных качеством доступностью социальных    услуг, предоставляемых организациями социального обслуживания, в общем количестве   граждан пожилого возраста и инвалидов,  признанных нуждающимися   в долговременном уходе, %</w:t>
            </w:r>
            <w:proofErr w:type="gramEnd"/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4.2.4. Мероприятие "Создание на базе отделений социального обслуживания на дому групп присмотра и ухода за пожилыми гражданами и инвалидами, признанными нуждающимися долговременном уходе"</w:t>
            </w:r>
          </w:p>
        </w:tc>
        <w:tc>
          <w:tcPr>
            <w:tcW w:w="1282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2020 - 2024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Повышение качества жизни граждан пожилого возраста и инвалидов, нуждающихся в посторонней помощи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 пожилого возраста и инвалидов, признанных нуждающимися   в долговременном  уходе, удовлетворенных качеством доступностью социальных услуг, предоставляемых организациями социального обслуживания, в общем количестве   граждан пожилого возраста и инвалидов,  признанных нуждающимися   в долговременном уходе, %</w:t>
            </w:r>
            <w:proofErr w:type="gramEnd"/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4.2.5.  Мероприятие "Привлечение волонтеров (добровольцев), в том числе "серебряных" волонтеров, волонтеров-медиков  по оказанию помощи гражданам пожилого возраста и инвалидам, признанным нуждающимися долговременном уходе"</w:t>
            </w:r>
          </w:p>
        </w:tc>
        <w:tc>
          <w:tcPr>
            <w:tcW w:w="1282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ФГБОУ ВО «КГМУ» Минздрава РФ (студенты-медики)</w:t>
            </w: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Ежегодное количество граждан пожилого возраста и инвалидов, получивших помощь волонтеров (добровольцев), - более 1000 человек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 пожилого возраста и инвалидов, признанных нуждающимися    в долговременном  уходе, удовлетворенных качеством доступностью социальных    услуг, предоставляемых организациями социального обслуживания, в общем количестве   граждан пожилого возраста и инвалидов,  признанных нуждающимися   в долговременном уходе, %</w:t>
            </w:r>
            <w:proofErr w:type="gramEnd"/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4.2.6. Мероприятие "Проведение семинаров, совещаний,  выездных сессий по  вопросам долговременного ухода для  специалистов организаций социального обслуживания"</w:t>
            </w:r>
          </w:p>
        </w:tc>
        <w:tc>
          <w:tcPr>
            <w:tcW w:w="1282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4F055A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социального обеспечения, материнства и детства Курской области,</w:t>
            </w:r>
          </w:p>
          <w:p w:rsidR="00384189" w:rsidRPr="00615F7D" w:rsidRDefault="00384189" w:rsidP="004F055A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здравоохранения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области;</w:t>
            </w:r>
          </w:p>
          <w:p w:rsidR="00384189" w:rsidRPr="00615F7D" w:rsidRDefault="00384189" w:rsidP="004F055A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университет";</w:t>
            </w:r>
          </w:p>
          <w:p w:rsidR="00384189" w:rsidRPr="00615F7D" w:rsidRDefault="00384189" w:rsidP="004F055A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189" w:rsidRPr="00615F7D" w:rsidRDefault="00384189" w:rsidP="004F055A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медицинский университет" Министерства Здравоохранения Российской Федерации;</w:t>
            </w:r>
          </w:p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Ежегодное участие в обучающих семинарах по долговременному уходу не менее 100 сотрудников организаций социального обслуживания</w:t>
            </w:r>
          </w:p>
        </w:tc>
        <w:tc>
          <w:tcPr>
            <w:tcW w:w="2377" w:type="dxa"/>
          </w:tcPr>
          <w:p w:rsidR="00384189" w:rsidRPr="00615F7D" w:rsidRDefault="00384189" w:rsidP="00EF6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пожилого возраста и инвалидов, признанных нуждающимися в долговременном  уходе, удовлетворенных качеством доступностью социальных услуг, предоставляемых организациями социального обслуживания, в общем количестве   граждан пожилого возраста и инвалидов,  признанных нуждающимися   в долговременном уходе, %</w:t>
            </w:r>
            <w:proofErr w:type="gramEnd"/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4.2.7.  Мероприятие "Внедрение в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организаций социального обслуживания Курской   области стационарозамещающей технологии "Мобильная школа по  уходу за гражданами   старшего возраста и инвалидами"</w:t>
            </w:r>
          </w:p>
        </w:tc>
        <w:tc>
          <w:tcPr>
            <w:tcW w:w="1282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социального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Ежегодное обучение в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мобильной школе по уходу за гражданами старшего возраста и инвалидами не менее 50 граждан, осуществляющих уход за пожилыми людьми  и инвалидами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 пожилого возраста и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инвалидов, признанных нуждающимися   в долговременном  уходе, удовлетворенных качеством доступностью социальных    услуг, предоставляемых организациями социального обслуживания, в общем количестве   граждан пожилого возраста и инвалидов,  признанных нуждающимися   в долговременном уходе, %</w:t>
            </w:r>
            <w:proofErr w:type="gramEnd"/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5D7AE8" w:rsidP="005D7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4.2.8. Мероприятие "Организация 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обучения по программам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профессионального образования социальных работников, младшего  и среднего медицинского персонала организаций социального обслуживания»</w:t>
            </w:r>
          </w:p>
        </w:tc>
        <w:tc>
          <w:tcPr>
            <w:tcW w:w="1282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области;</w:t>
            </w:r>
          </w:p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189" w:rsidRPr="00615F7D" w:rsidRDefault="00384189" w:rsidP="00E80A6B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медицинский университет" Министерства Здравоохранения Российской Федерации;</w:t>
            </w:r>
          </w:p>
        </w:tc>
        <w:tc>
          <w:tcPr>
            <w:tcW w:w="1955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Ежегодное обучение социальных работников, младшего и среднего медицинского персонала, обеспечивающих долговременный уход, позволит обеспечить к 2030 году профессиональную подготовку не менее 80% социальных работников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 пожилого возраста и инвалидов, признанных нуждающимися в долговременном  уходе, удовлетворенных качеством доступностью социальных    услуг, предоставляемых организациями социального обслуживания, в общем количестве граждан пожилого возраста и инвалидов, признанных нуждающимися   в долговременном уходе, %</w:t>
            </w:r>
            <w:proofErr w:type="gramEnd"/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CF1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4.2.9. </w:t>
            </w:r>
            <w:r w:rsidR="005D7AE8" w:rsidRPr="00615F7D">
              <w:rPr>
                <w:rFonts w:ascii="Times New Roman" w:hAnsi="Times New Roman" w:cs="Times New Roman"/>
                <w:sz w:val="20"/>
                <w:szCs w:val="20"/>
              </w:rPr>
              <w:t>. Мероприятие "Организация обучения по программам дополнительного профессионального образования работников медицинских организаций по вопросам долговременного ухода за гражданами пожилого возраста и инвалидами"</w:t>
            </w:r>
          </w:p>
        </w:tc>
        <w:tc>
          <w:tcPr>
            <w:tcW w:w="1282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здравоохранения Курской области,</w:t>
            </w:r>
          </w:p>
          <w:p w:rsidR="00384189" w:rsidRPr="00615F7D" w:rsidRDefault="00384189" w:rsidP="004F055A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медицинский университет" Министерства Здравоохранения Российской Федерации;</w:t>
            </w:r>
          </w:p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До конца 2024 года профессиональную переподготовку, повышение квалификации по гериатрии получат 100 врачей- специалистов, 60 человек, имеющих среднее медицинское образование. Увеличение доли лиц старше трудоспособного возраста, у которых выявлены заболевания и патологические состояния, находящихся под диспансерным наблюдением в медицинских организациях, оказывающих первичную медико- санитарную помощь, до 90,0% в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году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Доля лиц старше трудоспособного возраста, у которых выявлены заболевания и патологические состояния, находящихся под диспансерным наблюдением, %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4.2.10. Мероприятие "Разработка и реализация региональной межведомственной и мультидисциплинарной программы профилактики падений и переломов"</w:t>
            </w:r>
          </w:p>
        </w:tc>
        <w:tc>
          <w:tcPr>
            <w:tcW w:w="1282" w:type="dxa"/>
          </w:tcPr>
          <w:p w:rsidR="00384189" w:rsidRPr="00615F7D" w:rsidRDefault="00384189" w:rsidP="00A9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2020 - 2021</w:t>
            </w:r>
          </w:p>
        </w:tc>
        <w:tc>
          <w:tcPr>
            <w:tcW w:w="1719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Комитет здравоохранения Курской области, </w:t>
            </w:r>
          </w:p>
        </w:tc>
        <w:tc>
          <w:tcPr>
            <w:tcW w:w="1955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Увеличение  доли лиц старше трудоспособного возраста, у которых выявлены заболевания   и патологические состояния, находящихся  под диспансерным наблюдением  в медицинских организациях, оказывающих первичную медик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санитарную помощь, до 90,0% в 2024 году. Улучшение качества жизни и снижение уровня заболеваемости лиц старше трудоспособного возраста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лиц  старше трудоспособного возраста,   у которых выявлены заболевания и патологические состояния,  находящихся под  диспансерным наблюдением, %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4.2.11. Мероприятие "Организация школ и университетов здоровья в медицинских организациях и организациях социального обслуживания по вопросам здорового старения и ведению здорового образа жизни граждан пожилого и старческого возраста"</w:t>
            </w:r>
          </w:p>
        </w:tc>
        <w:tc>
          <w:tcPr>
            <w:tcW w:w="1282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2020 - 2024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здравоохранения Курской области, 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школ здоровья не менее чем в 90% медицинских организаций организациях социального обслуживания, что позволит снизить уровень заболеваемости лиц старше трудоспособного возраста, увеличить продолжительность жизни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Численность граждан, охваченных мероприятиями, направленными на формирование здорового образа жизни, чел.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F66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4.2.12. Мероприятие "Разработка  и реализация региональной</w:t>
            </w:r>
            <w:r w:rsidR="00F66FD0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комплексной межведомственной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профилактики, ранней диагностики и лечения когнитивных расстройств. Внедрение программы профилактики ранней диагностики и лечения когнитивных расстройств </w:t>
            </w:r>
            <w:r w:rsidR="00E80A6B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медицинских организациях, организациях социального обслуживания"</w:t>
            </w:r>
          </w:p>
        </w:tc>
        <w:tc>
          <w:tcPr>
            <w:tcW w:w="1282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4F055A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Комитет здравоохранения Курской области, 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университет";</w:t>
            </w:r>
          </w:p>
          <w:p w:rsidR="00384189" w:rsidRPr="00615F7D" w:rsidRDefault="00384189" w:rsidP="004F055A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медицинский университет" Министерства Здравоохранения Российской Федерации;</w:t>
            </w:r>
          </w:p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384189" w:rsidRPr="00615F7D" w:rsidRDefault="00384189" w:rsidP="004F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Увеличение численности граждан, охваченных мероприятиями, направленными на повышение  уровня безопасности граждан старшего возраста, до 5000 человек ежегодно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лиц  старше трудоспособного возраста, у которых выявлены заболевания и патологические состояния,  находящихся под  диспансерным наблюдением, %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F66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4.2.13. Мероприятие "Формирование базы методик и технологий</w:t>
            </w:r>
            <w:r w:rsidR="00F66FD0" w:rsidRPr="00615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6FD0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направленных на совершенствование системы долговременного ухода,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в виде электронного банка"</w:t>
            </w:r>
          </w:p>
        </w:tc>
        <w:tc>
          <w:tcPr>
            <w:tcW w:w="1282" w:type="dxa"/>
          </w:tcPr>
          <w:p w:rsidR="00384189" w:rsidRPr="00615F7D" w:rsidRDefault="00384189" w:rsidP="00A9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электронной методической базы, включающей современные методики, технологии и формы работы с гражданами старшего возраста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 пожилого возраста и инвалидов, признанных нуждающимися   в долговременном  уходе, удовлетворенных качеством доступностью социальных    услуг, предоставляемых организациями социального обслуживания, в общем количестве   граждан пожилого возраста и инвалидов,  признанных нуждающимися   в долговременном уходе, %</w:t>
            </w:r>
            <w:proofErr w:type="gramEnd"/>
          </w:p>
        </w:tc>
      </w:tr>
      <w:tr w:rsidR="00384189" w:rsidRPr="00615F7D" w:rsidTr="00362F07">
        <w:tc>
          <w:tcPr>
            <w:tcW w:w="9571" w:type="dxa"/>
            <w:gridSpan w:val="5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5. Мероприятия, направленные на обеспечение доступа граждан старшего возраста к информационным ресурсам</w:t>
            </w:r>
          </w:p>
        </w:tc>
      </w:tr>
      <w:tr w:rsidR="00384189" w:rsidRPr="00615F7D" w:rsidTr="00362F07">
        <w:tc>
          <w:tcPr>
            <w:tcW w:w="9571" w:type="dxa"/>
            <w:gridSpan w:val="5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5.1. Мероприятия, направленные на обеспечение высокого уровня базовой цифровой грамотности граждан старшего возраста (курсы продолженного обучения, интернет-клубы, в том числе проведение ежегодного регионального компьютерного чемпионата, участие во Всероссийском чемпионате)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5.1.1. Мероприятие "Проведение областного чемпионата по компьютерному многоборью для граждан старшего возраста"</w:t>
            </w:r>
          </w:p>
        </w:tc>
        <w:tc>
          <w:tcPr>
            <w:tcW w:w="1282" w:type="dxa"/>
          </w:tcPr>
          <w:p w:rsidR="00384189" w:rsidRPr="00615F7D" w:rsidRDefault="00384189" w:rsidP="002B1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области, региональное отделение Общероссийской общественной организации "Союз пенсионеров России" по Курской области (по согласованию);</w:t>
            </w:r>
          </w:p>
          <w:p w:rsidR="00384189" w:rsidRPr="00615F7D" w:rsidRDefault="00384189" w:rsidP="002B170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медицинский университет" Министерства Здравоохранения Российской Федерации;</w:t>
            </w:r>
          </w:p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Ежегодно 20 представителей старшего возраста примут участие в областном чемпионате по компьютерному многоборью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граждан старшего возраста, охваченных мероприятиями по обучению цифровой грамотности, чел.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5.1.2. Мероприятие "Обучение граждан старшего возраста компьютерной грамотности в интернет- клубах, действующих на базе организаций социального обслуживания"</w:t>
            </w:r>
          </w:p>
        </w:tc>
        <w:tc>
          <w:tcPr>
            <w:tcW w:w="1282" w:type="dxa"/>
          </w:tcPr>
          <w:p w:rsidR="00384189" w:rsidRPr="00615F7D" w:rsidRDefault="00384189" w:rsidP="00AB4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социальной защиты населения Курской области;</w:t>
            </w:r>
          </w:p>
          <w:p w:rsidR="00384189" w:rsidRPr="00615F7D" w:rsidRDefault="00384189" w:rsidP="002B170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университет"</w:t>
            </w:r>
          </w:p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Ежегодно не менее 1000 граждан старшего возраста пройдут обучение в интернет-клубах на базе организаций социального обслуживания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граждан старшего возраста, охваченных мероприятиями по обучению цифровой грамотности, чел.</w:t>
            </w:r>
          </w:p>
        </w:tc>
      </w:tr>
      <w:tr w:rsidR="001C4F2E" w:rsidRPr="00615F7D" w:rsidTr="002656D3">
        <w:tc>
          <w:tcPr>
            <w:tcW w:w="2238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5.1.3.Мероприятие "Обучение граждан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старшего возраста компьютерной грамотности на курсах продолженного обучения </w:t>
            </w:r>
            <w:r w:rsidR="00E80A6B"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организациях социального обслуживания"</w:t>
            </w:r>
          </w:p>
        </w:tc>
        <w:tc>
          <w:tcPr>
            <w:tcW w:w="1282" w:type="dxa"/>
          </w:tcPr>
          <w:p w:rsidR="00384189" w:rsidRPr="00615F7D" w:rsidRDefault="00384189" w:rsidP="00AB4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2020 - 2030</w:t>
            </w:r>
          </w:p>
        </w:tc>
        <w:tc>
          <w:tcPr>
            <w:tcW w:w="1719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Комитет социального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обеспечения, материнства и детства Курской области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189" w:rsidRPr="00615F7D" w:rsidRDefault="00384189" w:rsidP="002B170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университет"</w:t>
            </w:r>
          </w:p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384189" w:rsidRPr="00615F7D" w:rsidRDefault="00384189" w:rsidP="002B1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Продолжение обучения граждан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старшего возраста на курсах  «Основы компьютерной грамотности», не менее 600 чел. ежегодно</w:t>
            </w:r>
          </w:p>
        </w:tc>
        <w:tc>
          <w:tcPr>
            <w:tcW w:w="2377" w:type="dxa"/>
          </w:tcPr>
          <w:p w:rsidR="00384189" w:rsidRPr="00615F7D" w:rsidRDefault="00384189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Численность граждан старшего возраста,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охваченных мероприятиями по обучению цифровой грамотности,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5.1.4. Мероприятие "Обучение граждан старшего возраста компьютерной грамотности на базе учреждений культуры"</w:t>
            </w:r>
          </w:p>
        </w:tc>
        <w:tc>
          <w:tcPr>
            <w:tcW w:w="1282" w:type="dxa"/>
          </w:tcPr>
          <w:p w:rsidR="002656D3" w:rsidRPr="00615F7D" w:rsidRDefault="002656D3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1719" w:type="dxa"/>
          </w:tcPr>
          <w:p w:rsidR="002656D3" w:rsidRPr="00615F7D" w:rsidRDefault="002656D3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области;</w:t>
            </w:r>
          </w:p>
          <w:p w:rsidR="002656D3" w:rsidRPr="00615F7D" w:rsidRDefault="002656D3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ОБУК «Областная библиотека им. Н. Асеева»</w:t>
            </w:r>
          </w:p>
        </w:tc>
        <w:tc>
          <w:tcPr>
            <w:tcW w:w="1955" w:type="dxa"/>
          </w:tcPr>
          <w:p w:rsidR="002656D3" w:rsidRPr="00615F7D" w:rsidRDefault="002656D3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Продолжение обучения граждан старшего возраста на компьютерных курсах, не менее 15 чел. ежегодно  </w:t>
            </w:r>
          </w:p>
        </w:tc>
        <w:tc>
          <w:tcPr>
            <w:tcW w:w="2377" w:type="dxa"/>
          </w:tcPr>
          <w:p w:rsidR="002656D3" w:rsidRPr="00615F7D" w:rsidRDefault="002656D3" w:rsidP="0026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граждан старшего возраста, охваченных мероприятиями по обучению цифровой грамотности, чел.</w:t>
            </w:r>
          </w:p>
        </w:tc>
      </w:tr>
      <w:tr w:rsidR="002656D3" w:rsidRPr="00615F7D" w:rsidTr="00362F07">
        <w:tc>
          <w:tcPr>
            <w:tcW w:w="9571" w:type="dxa"/>
            <w:gridSpan w:val="5"/>
          </w:tcPr>
          <w:p w:rsidR="002656D3" w:rsidRPr="00615F7D" w:rsidRDefault="002656D3" w:rsidP="00B251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6. Мероприятия, направленные на формирование условий для организации досуга граждан старшего возраста</w:t>
            </w:r>
          </w:p>
        </w:tc>
      </w:tr>
      <w:tr w:rsidR="002656D3" w:rsidRPr="00615F7D" w:rsidTr="00362F07">
        <w:tc>
          <w:tcPr>
            <w:tcW w:w="9571" w:type="dxa"/>
            <w:gridSpan w:val="5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6.1. Мероприятия, направленные на организацию свободного времени и культурного досуга пожилых людей через деятельность досуговых объединений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6.1.1. Мероприятие "Организация деятельности  клубных объединений на базе организаций социального обслуживания"</w:t>
            </w:r>
          </w:p>
        </w:tc>
        <w:tc>
          <w:tcPr>
            <w:tcW w:w="1282" w:type="dxa"/>
          </w:tcPr>
          <w:p w:rsidR="002656D3" w:rsidRPr="00615F7D" w:rsidRDefault="002656D3" w:rsidP="00AB4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Комитет социального обеспечения, материнства и детства Курской области </w:t>
            </w: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Для граждан старшего возраста постоянно действуют не менее 50 досуговых объединений на базе организаций социального обслуживания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 граждан старшего возраста, систематически занимающихся досуговой деятельностью в клубных объединениях,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6.1.2. Мероприятие "Организация деятельности  клубных объединений на базе учреждений культуры"</w:t>
            </w:r>
          </w:p>
        </w:tc>
        <w:tc>
          <w:tcPr>
            <w:tcW w:w="1282" w:type="dxa"/>
          </w:tcPr>
          <w:p w:rsidR="002656D3" w:rsidRPr="00615F7D" w:rsidRDefault="002656D3" w:rsidP="00AB4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2656D3" w:rsidRPr="00615F7D" w:rsidRDefault="002656D3" w:rsidP="00AB4F4D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культуре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области;</w:t>
            </w:r>
          </w:p>
          <w:p w:rsidR="002656D3" w:rsidRPr="00615F7D" w:rsidRDefault="002656D3" w:rsidP="00AB4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органы местного самоуправления муниципальных образований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AB4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Ежегодное посещение гражданами старшего возраста клубных формирований учреждений культуры Курской области в  количестве   5000 человек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Численность  граждан старшего возраста, систематически занимающихся досуговой деятельностью в клубных объединениях, чел.</w:t>
            </w:r>
          </w:p>
        </w:tc>
      </w:tr>
      <w:tr w:rsidR="002656D3" w:rsidRPr="00615F7D" w:rsidTr="00362F07">
        <w:tc>
          <w:tcPr>
            <w:tcW w:w="9571" w:type="dxa"/>
            <w:gridSpan w:val="5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6.2. Мероприятия, направленные на развитие театрального самодеятельного творчества среди граждан старшего возраста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6.2.1. Мероприятие "Создание условий для занятий  граждан старшего  поколения самодеятельным театральным творчеством  через организацию деятельности театральных студий на базе организаций социального обслуживания"</w:t>
            </w:r>
          </w:p>
        </w:tc>
        <w:tc>
          <w:tcPr>
            <w:tcW w:w="1282" w:type="dxa"/>
          </w:tcPr>
          <w:p w:rsidR="002656D3" w:rsidRPr="00615F7D" w:rsidRDefault="002656D3" w:rsidP="00AB4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социального обеспечения, материнства и детства Курской области;</w:t>
            </w:r>
          </w:p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6D3" w:rsidRPr="00615F7D" w:rsidRDefault="002656D3" w:rsidP="00AB4F4D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культуре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 (по согласованию);</w:t>
            </w:r>
          </w:p>
          <w:p w:rsidR="002656D3" w:rsidRPr="00615F7D" w:rsidRDefault="002656D3" w:rsidP="00AB4F4D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На базе 6 организаций социального обслуживания действуют театральные студии для граждан старшего возраста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Численность  граждан старшего возраста, систематически занимающихся досуговой деятельностью в клубных объединениях,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42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6.2.2. Мероприятие "Проведение областного фестиваля театрального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творчества для граждан старшего возраста</w:t>
            </w:r>
          </w:p>
        </w:tc>
        <w:tc>
          <w:tcPr>
            <w:tcW w:w="1282" w:type="dxa"/>
          </w:tcPr>
          <w:p w:rsidR="002656D3" w:rsidRPr="00615F7D" w:rsidRDefault="002656D3" w:rsidP="00AB4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2020 - 2030</w:t>
            </w:r>
          </w:p>
        </w:tc>
        <w:tc>
          <w:tcPr>
            <w:tcW w:w="1719" w:type="dxa"/>
          </w:tcPr>
          <w:p w:rsidR="002656D3" w:rsidRPr="00615F7D" w:rsidRDefault="002656D3" w:rsidP="0009677F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культуре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Курской области; </w:t>
            </w:r>
          </w:p>
        </w:tc>
        <w:tc>
          <w:tcPr>
            <w:tcW w:w="1955" w:type="dxa"/>
          </w:tcPr>
          <w:p w:rsidR="002656D3" w:rsidRPr="00615F7D" w:rsidRDefault="002656D3" w:rsidP="00AB4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театральные творческие коллективы  примут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в областном фестивале театрального творчества   для граждан старшего 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Численность  граждан старшего возраста, систематически занимающихся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досуговой деятельностью в клубных объединениях,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42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6.2.3. Мероприятие "Проведение фестиваля "Театральные встречи" для  ветеранских организаций"</w:t>
            </w:r>
          </w:p>
        </w:tc>
        <w:tc>
          <w:tcPr>
            <w:tcW w:w="1282" w:type="dxa"/>
          </w:tcPr>
          <w:p w:rsidR="002656D3" w:rsidRPr="00615F7D" w:rsidRDefault="002656D3" w:rsidP="00AB4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2656D3" w:rsidRPr="00615F7D" w:rsidRDefault="002656D3" w:rsidP="00AB4F4D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культуре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области;</w:t>
            </w:r>
          </w:p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 граждан старшего возраста, систематически занимающихся досуговой деятельностью в клубных объединениях, чел.</w:t>
            </w:r>
          </w:p>
        </w:tc>
      </w:tr>
      <w:tr w:rsidR="002656D3" w:rsidRPr="00615F7D" w:rsidTr="00E80A6B">
        <w:tc>
          <w:tcPr>
            <w:tcW w:w="9571" w:type="dxa"/>
            <w:gridSpan w:val="5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6.3. Мероприятия, направленные на совершение коммуникативных связей и развитие интеллектуального потенциала пожилых людей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E80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6.3.1. 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Мероприятие: «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пожилого человека»: </w:t>
            </w:r>
          </w:p>
          <w:p w:rsidR="002656D3" w:rsidRPr="00615F7D" w:rsidRDefault="002656D3" w:rsidP="00E80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образовательных интенсивов: «Иностранный язык для общения», «Народные промыслы», «Бисероплетение», «Учимся пользоваться электронными услугами», «Учимся общению в социальных сетях», «Финансовое здоровье»</w:t>
            </w:r>
          </w:p>
        </w:tc>
        <w:tc>
          <w:tcPr>
            <w:tcW w:w="1282" w:type="dxa"/>
          </w:tcPr>
          <w:p w:rsidR="002656D3" w:rsidRPr="00615F7D" w:rsidRDefault="002656D3" w:rsidP="00AB4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2656D3" w:rsidRPr="00615F7D" w:rsidRDefault="002656D3" w:rsidP="00F94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Общероссийской общественной организации "Союз пенсионеров России" по Курской области (по согласованию);</w:t>
            </w:r>
          </w:p>
          <w:p w:rsidR="002656D3" w:rsidRPr="00615F7D" w:rsidRDefault="002656D3" w:rsidP="00F94C1F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университет";</w:t>
            </w:r>
          </w:p>
          <w:p w:rsidR="002656D3" w:rsidRPr="00615F7D" w:rsidRDefault="002656D3" w:rsidP="00F94C1F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медицинский университет" Министерства Здравоохранения Российской Федерации;</w:t>
            </w:r>
          </w:p>
          <w:p w:rsidR="002656D3" w:rsidRPr="00615F7D" w:rsidRDefault="002656D3" w:rsidP="00F94C1F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образования и науки Курской области, «Курский институт развития образования»</w:t>
            </w: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слушателей программ дополнительного образования для граждан пожилого возраста на 400 чел. ежегодно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 граждан старшего возраста, охваченных образовательными программами дополнительного образования, %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2C1411">
            <w:pPr>
              <w:ind w:right="-142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6.3.3. Мероприятие «Реализация дополнительных общеобразовательных общеразвивающих программ на базе организаций дополнительного образования»</w:t>
            </w:r>
          </w:p>
        </w:tc>
        <w:tc>
          <w:tcPr>
            <w:tcW w:w="1282" w:type="dxa"/>
          </w:tcPr>
          <w:p w:rsidR="002656D3" w:rsidRPr="00615F7D" w:rsidRDefault="002656D3" w:rsidP="00D935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2656D3" w:rsidRPr="00615F7D" w:rsidRDefault="002656D3" w:rsidP="002C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образования и науки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D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слушателей программ дополнительного образования для граждан пожилого возраста на 400 чел. ежегодно</w:t>
            </w:r>
          </w:p>
        </w:tc>
        <w:tc>
          <w:tcPr>
            <w:tcW w:w="2377" w:type="dxa"/>
          </w:tcPr>
          <w:p w:rsidR="002656D3" w:rsidRPr="00615F7D" w:rsidRDefault="002656D3" w:rsidP="00BF57D4">
            <w:pPr>
              <w:ind w:right="-142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граждан старшего возраста, охваченных образовательными программами дополнительного образования в области 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декоративно прикладного творчества (бисероплетение, валяние из шерсти, витражное искусство, вышивка, вязание, декупаж, изготовление аксессуаров и декоративных 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украшений, скрапбукинг, изготовление кукол, игрушек, пэчворк, квилтинг и др.) и  спортивными - экскурсионными программами по достопримечательностям города Курска с элементами оздоровительной гимнастики, %.</w:t>
            </w:r>
          </w:p>
        </w:tc>
      </w:tr>
      <w:tr w:rsidR="002656D3" w:rsidRPr="00615F7D" w:rsidTr="00362F07">
        <w:tc>
          <w:tcPr>
            <w:tcW w:w="9571" w:type="dxa"/>
            <w:gridSpan w:val="5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6.4. Мероприятия, направленные на организацию творческих фестивалей и конкурсов для граждан старшего возраста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6B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6.4.1.  Мероприятие "Организация свободного времени и культурного досуга пожилых  людей в учреждениях культуры Курской области через их  участие в районных   конкурсах художественной самодеятельности, выставках     изделий декоративно- прикладного искусства, областных       и межрегиональных фестивалях: областной конкурс- фестиваль     хоров ветеранов, межрегиональный песенный  фестиваль, др."</w:t>
            </w:r>
          </w:p>
        </w:tc>
        <w:tc>
          <w:tcPr>
            <w:tcW w:w="1282" w:type="dxa"/>
          </w:tcPr>
          <w:p w:rsidR="002656D3" w:rsidRPr="00615F7D" w:rsidRDefault="002656D3" w:rsidP="002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2656D3" w:rsidRPr="00615F7D" w:rsidRDefault="002656D3" w:rsidP="0023017F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культуре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области;</w:t>
            </w:r>
          </w:p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образований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Ежегодное увеличение числа  зрителей и участников конкурсов, выставок  и фестивалей составит до 4000 тыс. человек ежегодно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Численность участников и зрителей конкурсов, выставок, фестивалей,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6.4.2. Мероприятие "Реализация ежегодного календаря областных мероприятий  для граждан  старшего возраста, включающего такие мероприятия,    как: фестиваль-конкурс поэтов и   авторской песни, фестиваль    хоров, турнир по социальным танцам,   фестиваль театров мод и др."</w:t>
            </w:r>
          </w:p>
        </w:tc>
        <w:tc>
          <w:tcPr>
            <w:tcW w:w="1282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2656D3" w:rsidRPr="00615F7D" w:rsidRDefault="002656D3" w:rsidP="00BB7A6F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культуре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области;</w:t>
            </w:r>
          </w:p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Проведение не менее 20</w:t>
            </w:r>
          </w:p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областных мероприятий различной направленности  в год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и зрителей конкурсов, выставок, фестивалей, чел.</w:t>
            </w:r>
          </w:p>
        </w:tc>
      </w:tr>
      <w:tr w:rsidR="002656D3" w:rsidRPr="00615F7D" w:rsidTr="00362F07">
        <w:tc>
          <w:tcPr>
            <w:tcW w:w="9571" w:type="dxa"/>
            <w:gridSpan w:val="5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6.5. Мероприятия, направленные на организацию досуга пожилых граждан, проживающих в организациях социального обслуживания, в праздничные дни и памятные даты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6.5.1. Мероприятие "Организация праздничных, торжественных мероприятий, приуроченных  к памятным  датам, событиям и государственным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праздникам, концертных программ и конкурсов художественной самодеятельности для граждан, проживающих в организациях социального обслуживания  со стационарной формой социального обслуживания"</w:t>
            </w:r>
          </w:p>
        </w:tc>
        <w:tc>
          <w:tcPr>
            <w:tcW w:w="1282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2020 - 2030</w:t>
            </w:r>
          </w:p>
        </w:tc>
        <w:tc>
          <w:tcPr>
            <w:tcW w:w="1719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 95% граждан, проживающих   в стационарных организациях, 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охвачены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праздничными мероприятиями, приуроченными  к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памятным датам, событиям и государственным праздникам, концертными программами</w:t>
            </w:r>
          </w:p>
        </w:tc>
        <w:tc>
          <w:tcPr>
            <w:tcW w:w="2377" w:type="dxa"/>
          </w:tcPr>
          <w:p w:rsidR="002656D3" w:rsidRPr="00615F7D" w:rsidRDefault="002656D3" w:rsidP="00BF5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граждан старшего возраста, проживающих в стационарных организациях социального обслуживания для граждан пожилого возраста и  инвалидов, охваченных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культурными и  досуговыми мероприятиями, от общего количества граждан старшего возраста, проживающих в указанных организациях социального обслуживания, %</w:t>
            </w:r>
          </w:p>
        </w:tc>
      </w:tr>
      <w:tr w:rsidR="002656D3" w:rsidRPr="00615F7D" w:rsidTr="00362F07">
        <w:tc>
          <w:tcPr>
            <w:tcW w:w="9571" w:type="dxa"/>
            <w:gridSpan w:val="5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6.6. Мероприятия, направленные на организацию досуга пожилых граждан, проживающих в стационарных организациях социального обслуживания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6.6.1. Мероприятие "Создание  на  базе стационарных организаций социального обслуживания  центров дневной занятости для проживающих  граждан старшего возраста"</w:t>
            </w:r>
          </w:p>
        </w:tc>
        <w:tc>
          <w:tcPr>
            <w:tcW w:w="1282" w:type="dxa"/>
          </w:tcPr>
          <w:p w:rsidR="002656D3" w:rsidRPr="00615F7D" w:rsidRDefault="002656D3" w:rsidP="003F5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2020-2022</w:t>
            </w:r>
          </w:p>
        </w:tc>
        <w:tc>
          <w:tcPr>
            <w:tcW w:w="1719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Не менее  40% граждан старшего возраста, проживающих  в стационарных организациях социального обслуживания, задействованы  в центрах  дневной занятости</w:t>
            </w:r>
            <w:proofErr w:type="gramEnd"/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возраста, проживающих в стационарных организациях социального обслуживания    для граждан    пожилого возраста и  инвалидов, охваченных культурными и  досуговыми мероприятиями, от общего количества граждан старшего возраста, проживающих в указанных организациях социального обслуживания, %</w:t>
            </w:r>
          </w:p>
        </w:tc>
      </w:tr>
      <w:tr w:rsidR="002656D3" w:rsidRPr="00615F7D" w:rsidTr="00362F07">
        <w:tc>
          <w:tcPr>
            <w:tcW w:w="9571" w:type="dxa"/>
            <w:gridSpan w:val="5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7. Мероприятия, направленные на развитие современных форм социального обслуживания, рынка социальных услуг</w:t>
            </w:r>
          </w:p>
        </w:tc>
      </w:tr>
      <w:tr w:rsidR="002656D3" w:rsidRPr="00615F7D" w:rsidTr="00362F07">
        <w:tc>
          <w:tcPr>
            <w:tcW w:w="9571" w:type="dxa"/>
            <w:gridSpan w:val="5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7.1. Мероприятия, направленные на внедрение современных форм социального обслуживания посредством применения метода социального проектирования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7.1.1.  Мероприятие "Проведение ежегодного конкурса   социальных проектов     среди организаций социального обслуживания в целях внедрения современных форм работы  с гражданами   старшего возраста"</w:t>
            </w:r>
          </w:p>
        </w:tc>
        <w:tc>
          <w:tcPr>
            <w:tcW w:w="1282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будут разработаны  и реализованы 25 социальных проектов, направленных на повышение качества жизни граждан старшего возраста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Численность граждан, постоянно вовлеченных в проектную деятельность,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7.1.2. Мероприятие "Проведение областного фестиваля проектов по обмену опытом"</w:t>
            </w:r>
          </w:p>
        </w:tc>
        <w:tc>
          <w:tcPr>
            <w:tcW w:w="1282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Демонстрация лучших социальных проектов организаций социального обслуживания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Численность граждан, постоянно вовлеченных в проектную деятельность, чел.</w:t>
            </w:r>
          </w:p>
        </w:tc>
      </w:tr>
      <w:tr w:rsidR="002656D3" w:rsidRPr="00615F7D" w:rsidTr="00362F07">
        <w:tc>
          <w:tcPr>
            <w:tcW w:w="9571" w:type="dxa"/>
            <w:gridSpan w:val="5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7.2. Мероприятия, направленные на развитие стационарозамещающих технологий, в том числе практики семейного ухода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7.2.1.  Мероприятие "Обучение родственников граждан старшего  поколения уходу в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школах  для граждан, осуществляющих уход за пожилыми людьми и инвалидами"</w:t>
            </w:r>
          </w:p>
        </w:tc>
        <w:tc>
          <w:tcPr>
            <w:tcW w:w="1282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2020 - 2030</w:t>
            </w:r>
          </w:p>
        </w:tc>
        <w:tc>
          <w:tcPr>
            <w:tcW w:w="1719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социального обеспечения, материнства и детства Курской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области;</w:t>
            </w:r>
          </w:p>
          <w:p w:rsidR="002656D3" w:rsidRPr="00615F7D" w:rsidRDefault="002656D3" w:rsidP="00BB7A6F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здравоохранения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области;</w:t>
            </w:r>
          </w:p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Организовано обучение 4800 граждан в  школах для   граждан, осуществляющих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уход за пожилыми людьми    и инвалидами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Охват граждан стационарозамещающими технологиями,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7.2.2. Мероприятие "Реализация технологии "Приемная семья для пожилых"</w:t>
            </w:r>
          </w:p>
        </w:tc>
        <w:tc>
          <w:tcPr>
            <w:tcW w:w="1282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2656D3" w:rsidRPr="00615F7D" w:rsidRDefault="002656D3">
            <w:pPr>
              <w:rPr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863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 концу 2024 года число "приемных" семей для пожилых граждан составит не менее 132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Охват граждан стационарозамещающими технологиями,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7.2.3. Мероприятие "Работа Пунктов проката технических средств реабилитации и предметов бытового назначения на базе организаций социального обслуживания"</w:t>
            </w:r>
          </w:p>
        </w:tc>
        <w:tc>
          <w:tcPr>
            <w:tcW w:w="1282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2656D3" w:rsidRPr="00615F7D" w:rsidRDefault="002656D3">
            <w:pPr>
              <w:rPr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 2024 году на базе организаций социального обслуживания будут действовать 27 пунктов проката технических средств реабилитации и средств бытового назначения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Охват граждан стационарозамещающими технологиями,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7.2.4.  Мероприятие "Оказание социальной помощи гражданам старшего возраста, в том числе проживающим в сельской местности, в рамках деятельности межведомственных мобильных бригад"</w:t>
            </w:r>
          </w:p>
        </w:tc>
        <w:tc>
          <w:tcPr>
            <w:tcW w:w="1282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области;</w:t>
            </w:r>
          </w:p>
          <w:p w:rsidR="002656D3" w:rsidRPr="00615F7D" w:rsidRDefault="002656D3" w:rsidP="008B0A3F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здравоохранения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Ежегодными выездами межведомственными мобильными бригадами будет охвачено не менее 6000 человек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Охват граждан стационарозамещающими технологиями,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7.2.5. Мероприятие "Оказание помощи пожилым гражданам, попавшим  в  трудную жизненную ситуацию, посредством предоставления койко-места в отделениях временного проживания»</w:t>
            </w:r>
          </w:p>
        </w:tc>
        <w:tc>
          <w:tcPr>
            <w:tcW w:w="1282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социального обеспечения, материнства и детства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Уменьшение количества граждан, нуждающихся в оформлении в стационарную организацию социального обслуживания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Охват граждан стационарозамещающими технологиями, чел.</w:t>
            </w:r>
          </w:p>
        </w:tc>
      </w:tr>
      <w:tr w:rsidR="002656D3" w:rsidRPr="00615F7D" w:rsidTr="00362F07">
        <w:tc>
          <w:tcPr>
            <w:tcW w:w="9571" w:type="dxa"/>
            <w:gridSpan w:val="5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8. Мероприятия, направленные на развитие общества с учетом интересов, потребностей и возможностей граждан старшего возраста</w:t>
            </w:r>
          </w:p>
        </w:tc>
      </w:tr>
      <w:tr w:rsidR="002656D3" w:rsidRPr="00615F7D" w:rsidTr="00362F07">
        <w:tc>
          <w:tcPr>
            <w:tcW w:w="9571" w:type="dxa"/>
            <w:gridSpan w:val="5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8.1. Мероприятия, направленные на вовлечение волонтеров к добровольческим мероприятиям, направленным на оказание помощи гражданам старшего возраста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8.1.1. Мероприятие "Взаимодействие учреждений социального обслуживания  с образовательными организациями для привлечения волонтеров к оказанию помощи г</w:t>
            </w:r>
            <w:proofErr w:type="gramStart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proofErr w:type="gramEnd"/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жданам старшего возраста"</w:t>
            </w:r>
          </w:p>
        </w:tc>
        <w:tc>
          <w:tcPr>
            <w:tcW w:w="1282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2020 - 2030</w:t>
            </w:r>
          </w:p>
        </w:tc>
        <w:tc>
          <w:tcPr>
            <w:tcW w:w="1719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социального обеспечения, материнства и детства Курской области;</w:t>
            </w:r>
          </w:p>
          <w:p w:rsidR="002656D3" w:rsidRPr="00615F7D" w:rsidRDefault="002656D3" w:rsidP="00BB7A6F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здравоохранения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социального обслуживания взаимодействуют с 60 волонтерскими отрядами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Численность граждан, охваченных волонтерской деятельностью,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8.1.2.  Мероприятие "Проведение добровольческих акций с участием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волонтеров "Помоги   ветерану", "Чистый дом", "Неделя пожилого человека" и др.</w:t>
            </w:r>
          </w:p>
        </w:tc>
        <w:tc>
          <w:tcPr>
            <w:tcW w:w="1282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2020 - 2030</w:t>
            </w:r>
          </w:p>
        </w:tc>
        <w:tc>
          <w:tcPr>
            <w:tcW w:w="1719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Комитет социального обеспечения, материнства и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детства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Волонтерскую помощь  ежегодно получат не  менее 3000 граждан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старшего возраста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Численность граждан, охваченных волонтерской деятельностью, чел.</w:t>
            </w:r>
          </w:p>
        </w:tc>
      </w:tr>
      <w:tr w:rsidR="002656D3" w:rsidRPr="00615F7D" w:rsidTr="00362F07">
        <w:tc>
          <w:tcPr>
            <w:tcW w:w="9571" w:type="dxa"/>
            <w:gridSpan w:val="5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8.2. Мероприятия, направленные на вовлечение в добровольческую деятельность граждан старшего возраста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8.2.1. Мероприятие "Обучение      граждан старшего  поколения  в школах   "серебряных" добровольцев" </w:t>
            </w:r>
          </w:p>
        </w:tc>
        <w:tc>
          <w:tcPr>
            <w:tcW w:w="1282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центр «серебряного» волонтерства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В регионе действуют школы "серебряных" волонтеров  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Численность пожилых граждан, вовлеченных в волонтерскую деятельность, не менее 1000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8.2.2.  Мероприятие "Реализация ежегодного календаря добрых дел, включающего   в себя ежемесячное проведение  областных акций с   участием волонтеров"</w:t>
            </w:r>
          </w:p>
        </w:tc>
        <w:tc>
          <w:tcPr>
            <w:tcW w:w="1282" w:type="dxa"/>
          </w:tcPr>
          <w:p w:rsidR="002656D3" w:rsidRPr="00615F7D" w:rsidRDefault="002656D3" w:rsidP="00BB7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2656D3" w:rsidRPr="00615F7D" w:rsidRDefault="002656D3" w:rsidP="00AC4FC2">
            <w:pPr>
              <w:widowControl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медицинский университет" Министерства Здравоохранения Российской Федерации;</w:t>
            </w: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будет проведено не менее 12 областных акций с участием "серебряных" волонтеров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Численность граждан, охваченных волонтерской деятельностью, чел.  Численность пожилых граждан, вовлеченных в волонтерскую деятельность,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9E6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8.2.3. Мероприятие "Проведение ежегодного областного   слета "серебряных" волонтеров  "</w:t>
            </w:r>
          </w:p>
        </w:tc>
        <w:tc>
          <w:tcPr>
            <w:tcW w:w="1282" w:type="dxa"/>
          </w:tcPr>
          <w:p w:rsidR="002656D3" w:rsidRPr="00615F7D" w:rsidRDefault="002656D3" w:rsidP="009E6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2656D3" w:rsidRPr="00615F7D" w:rsidRDefault="002656D3" w:rsidP="009E6CDE">
            <w:pPr>
              <w:rPr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центр «серебряного» волонтерства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9E6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в ходе слета не менее 50 волонтеров обменяются опытом проведения добровольческих мероприятий</w:t>
            </w:r>
          </w:p>
        </w:tc>
        <w:tc>
          <w:tcPr>
            <w:tcW w:w="2377" w:type="dxa"/>
          </w:tcPr>
          <w:p w:rsidR="002656D3" w:rsidRPr="00615F7D" w:rsidRDefault="002656D3" w:rsidP="009E6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Численность пожилых граждан, вовлеченных в волонтерскую деятельность, не менее 100 чел.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9E6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8.2.4. Мероприятие "Поощрение волонтерской деятельности  среди граждан  старшего возраста"</w:t>
            </w:r>
          </w:p>
        </w:tc>
        <w:tc>
          <w:tcPr>
            <w:tcW w:w="1282" w:type="dxa"/>
          </w:tcPr>
          <w:p w:rsidR="002656D3" w:rsidRPr="00615F7D" w:rsidRDefault="002656D3" w:rsidP="009E6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2656D3" w:rsidRPr="00615F7D" w:rsidRDefault="002656D3" w:rsidP="009E6CDE">
            <w:pPr>
              <w:rPr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центр «серебряного» волонтерства Курской области</w:t>
            </w:r>
          </w:p>
        </w:tc>
        <w:tc>
          <w:tcPr>
            <w:tcW w:w="1955" w:type="dxa"/>
          </w:tcPr>
          <w:p w:rsidR="002656D3" w:rsidRPr="00615F7D" w:rsidRDefault="002656D3" w:rsidP="009E6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 самым активным волонтерам региона будут  вручаться благодарственные письма Комитета социальной защиты населения Курской области и организаций социального обслуживания</w:t>
            </w:r>
          </w:p>
        </w:tc>
        <w:tc>
          <w:tcPr>
            <w:tcW w:w="2377" w:type="dxa"/>
          </w:tcPr>
          <w:p w:rsidR="002656D3" w:rsidRPr="00615F7D" w:rsidRDefault="002656D3" w:rsidP="009E6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Численность пожилых граждан, вовлеченных в волонтерскую деятельность, не менее 100 чел.</w:t>
            </w:r>
          </w:p>
        </w:tc>
      </w:tr>
      <w:tr w:rsidR="002656D3" w:rsidRPr="00615F7D" w:rsidTr="00362F07">
        <w:tc>
          <w:tcPr>
            <w:tcW w:w="9571" w:type="dxa"/>
            <w:gridSpan w:val="5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9. Мероприятия, направленные на информационное сопровождение хода реализации региональной программы, обеспечение публичности информации о плановых и фактических результатах деятельности региональной программы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A9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9.1.  Мероприятие "Размещение актуальной информации о мероприятиях региональной программы на официальных сайтах Администрации Курской области, Комитета социальной защиты населения Курской области, Комитета здравоохранения Курской области, Комитета спорта Курской области, Комитета по культуре Курской области,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комитета Курской области по труду, содействию занятости населения и трудовой  миграции, органов местного самоуправления муниципальных образований Курской области"</w:t>
            </w:r>
          </w:p>
        </w:tc>
        <w:tc>
          <w:tcPr>
            <w:tcW w:w="1282" w:type="dxa"/>
          </w:tcPr>
          <w:p w:rsidR="002656D3" w:rsidRPr="00615F7D" w:rsidRDefault="002656D3" w:rsidP="004B4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2020 - 2030</w:t>
            </w:r>
          </w:p>
        </w:tc>
        <w:tc>
          <w:tcPr>
            <w:tcW w:w="1719" w:type="dxa"/>
          </w:tcPr>
          <w:p w:rsidR="002656D3" w:rsidRPr="00615F7D" w:rsidRDefault="002656D3" w:rsidP="008E53A0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цифрового развития и связи Курской области;</w:t>
            </w:r>
          </w:p>
          <w:p w:rsidR="002656D3" w:rsidRPr="00615F7D" w:rsidRDefault="002656D3" w:rsidP="008E53A0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информации и печати Курской области;</w:t>
            </w:r>
          </w:p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области;</w:t>
            </w:r>
          </w:p>
          <w:p w:rsidR="002656D3" w:rsidRPr="00615F7D" w:rsidRDefault="002656D3" w:rsidP="004B4E60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здравоохранения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области;</w:t>
            </w:r>
          </w:p>
          <w:p w:rsidR="002656D3" w:rsidRPr="00615F7D" w:rsidRDefault="002656D3" w:rsidP="004B4E60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и науки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области;</w:t>
            </w:r>
          </w:p>
          <w:p w:rsidR="002656D3" w:rsidRPr="00615F7D" w:rsidRDefault="002656D3" w:rsidP="004B4E60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культуре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области;</w:t>
            </w:r>
          </w:p>
          <w:p w:rsidR="002656D3" w:rsidRPr="00615F7D" w:rsidRDefault="002656D3" w:rsidP="004B4E60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физической культуре и спорту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области;</w:t>
            </w:r>
          </w:p>
          <w:p w:rsidR="002656D3" w:rsidRPr="00615F7D" w:rsidRDefault="002656D3" w:rsidP="004B4E60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информации и печати Курской области;</w:t>
            </w:r>
          </w:p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образований Курской области.</w:t>
            </w: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уровня информированности населения  о мероприятиях региональной программы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Выполнение планов информационных поводов по мероприятиям региональной программы, %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8E5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9.2. Мероприятие "Размещение информации о мероприятиях региональной программы в государственных средствах массовой информации"</w:t>
            </w:r>
          </w:p>
        </w:tc>
        <w:tc>
          <w:tcPr>
            <w:tcW w:w="1282" w:type="dxa"/>
          </w:tcPr>
          <w:p w:rsidR="002656D3" w:rsidRPr="00615F7D" w:rsidRDefault="002656D3" w:rsidP="004B4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2020 - 2030</w:t>
            </w:r>
          </w:p>
        </w:tc>
        <w:tc>
          <w:tcPr>
            <w:tcW w:w="1719" w:type="dxa"/>
          </w:tcPr>
          <w:p w:rsidR="002656D3" w:rsidRPr="00615F7D" w:rsidRDefault="002656D3" w:rsidP="004B4E60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информации и печати Курской области;</w:t>
            </w:r>
          </w:p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Повышение уровня информированности населения  о мероприятиях региональной программы</w:t>
            </w:r>
          </w:p>
        </w:tc>
        <w:tc>
          <w:tcPr>
            <w:tcW w:w="2377" w:type="dxa"/>
          </w:tcPr>
          <w:p w:rsidR="002656D3" w:rsidRPr="00615F7D" w:rsidRDefault="002656D3" w:rsidP="00B2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Выполнение планов информационных поводов по мероприятиям региональной программы, %</w:t>
            </w:r>
          </w:p>
        </w:tc>
      </w:tr>
      <w:tr w:rsidR="002656D3" w:rsidRPr="00615F7D" w:rsidTr="00B63442">
        <w:trPr>
          <w:trHeight w:val="539"/>
        </w:trPr>
        <w:tc>
          <w:tcPr>
            <w:tcW w:w="9571" w:type="dxa"/>
            <w:gridSpan w:val="5"/>
          </w:tcPr>
          <w:p w:rsidR="002656D3" w:rsidRPr="00615F7D" w:rsidRDefault="002656D3" w:rsidP="0074060C">
            <w:pPr>
              <w:pStyle w:val="a7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74060C">
            <w:pPr>
              <w:pStyle w:val="a7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Программы  </w:t>
            </w:r>
          </w:p>
        </w:tc>
        <w:tc>
          <w:tcPr>
            <w:tcW w:w="1282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19" w:type="dxa"/>
          </w:tcPr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здравоохранения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области;</w:t>
            </w:r>
          </w:p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образования и науки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области;</w:t>
            </w:r>
          </w:p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социального обеспечения, материнства и детства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области;</w:t>
            </w:r>
          </w:p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культуре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области;</w:t>
            </w:r>
          </w:p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физической культуре и спорту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Курской области;</w:t>
            </w:r>
          </w:p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молодежной политике Курской области;</w:t>
            </w:r>
          </w:p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труду и 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занятости населения Курской области;</w:t>
            </w:r>
          </w:p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внутренней политике Курской области;</w:t>
            </w:r>
          </w:p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цифрового развития и связи Курской области;</w:t>
            </w:r>
          </w:p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Комитет информации и печати Курской области;</w:t>
            </w:r>
          </w:p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финансов Курской области;</w:t>
            </w:r>
          </w:p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Курское региональное отделение «Союз пенсионеров России»;</w:t>
            </w:r>
          </w:p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центр «серебряного» волонтерства Курской области;</w:t>
            </w:r>
          </w:p>
          <w:p w:rsidR="002656D3" w:rsidRPr="00615F7D" w:rsidRDefault="002656D3" w:rsidP="00D53FF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университет";</w:t>
            </w:r>
          </w:p>
          <w:p w:rsidR="002656D3" w:rsidRPr="00615F7D" w:rsidRDefault="002656D3" w:rsidP="00D53FF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"Курский государственный медицинский университет" Министерства Здравоохранения Российской Федерации;</w:t>
            </w:r>
          </w:p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образований Курской области.</w:t>
            </w:r>
          </w:p>
        </w:tc>
        <w:tc>
          <w:tcPr>
            <w:tcW w:w="1955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рабочей группы;</w:t>
            </w:r>
          </w:p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Утверждение программы</w:t>
            </w:r>
          </w:p>
        </w:tc>
        <w:tc>
          <w:tcPr>
            <w:tcW w:w="2377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10.2. Формирование общественного совета из числа лидеров региона, собственников и руководителей организаций спорта, туризма, музеев и т.д.</w:t>
            </w:r>
          </w:p>
        </w:tc>
        <w:tc>
          <w:tcPr>
            <w:tcW w:w="1282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19" w:type="dxa"/>
          </w:tcPr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Администрация Курской области, рабочая группа проекта</w:t>
            </w:r>
          </w:p>
        </w:tc>
        <w:tc>
          <w:tcPr>
            <w:tcW w:w="1955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Постоянно действующий общественный совет</w:t>
            </w:r>
          </w:p>
        </w:tc>
        <w:tc>
          <w:tcPr>
            <w:tcW w:w="2377" w:type="dxa"/>
          </w:tcPr>
          <w:p w:rsidR="002656D3" w:rsidRPr="00615F7D" w:rsidRDefault="002656D3" w:rsidP="00B63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Использование объектов различных форм собственности (площадок) для реализации мероприятий Программы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10.3. Определение круга стратегических партнеров</w:t>
            </w:r>
          </w:p>
        </w:tc>
        <w:tc>
          <w:tcPr>
            <w:tcW w:w="1282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1719" w:type="dxa"/>
          </w:tcPr>
          <w:p w:rsidR="002656D3" w:rsidRPr="00615F7D" w:rsidRDefault="002656D3" w:rsidP="00D93562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внутренней политике Курской 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области;</w:t>
            </w:r>
          </w:p>
        </w:tc>
        <w:tc>
          <w:tcPr>
            <w:tcW w:w="1955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Привлечение спонсорских средств; вовлечение предприятий и </w:t>
            </w: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 региона в реализацию Программы</w:t>
            </w:r>
          </w:p>
        </w:tc>
        <w:tc>
          <w:tcPr>
            <w:tcW w:w="2377" w:type="dxa"/>
          </w:tcPr>
          <w:p w:rsidR="002656D3" w:rsidRPr="00615F7D" w:rsidRDefault="002656D3" w:rsidP="00BF5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эффективности реализации Программы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10.4. Создание и поддержание в актуальном состоянии интерактивного портала «Курское долголетие»</w:t>
            </w:r>
          </w:p>
        </w:tc>
        <w:tc>
          <w:tcPr>
            <w:tcW w:w="1282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1719" w:type="dxa"/>
          </w:tcPr>
          <w:p w:rsidR="002656D3" w:rsidRPr="00615F7D" w:rsidRDefault="002656D3" w:rsidP="00866C15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цифрового развития и связи Курской области;</w:t>
            </w:r>
          </w:p>
          <w:p w:rsidR="002656D3" w:rsidRPr="00615F7D" w:rsidRDefault="002656D3" w:rsidP="00C23CFB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рабочая группа проекта;</w:t>
            </w:r>
          </w:p>
          <w:p w:rsidR="002656D3" w:rsidRPr="00615F7D" w:rsidRDefault="002656D3" w:rsidP="00C23CFB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Соответствующие комитеты по мере реализации Программы и сути мероприятий.</w:t>
            </w:r>
          </w:p>
        </w:tc>
        <w:tc>
          <w:tcPr>
            <w:tcW w:w="1955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Портал на сайте Администрации Курской области</w:t>
            </w:r>
          </w:p>
        </w:tc>
        <w:tc>
          <w:tcPr>
            <w:tcW w:w="2377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Возможность оперативного информирования целевой аудитории, получение обратной связи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866C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10.5. Создание и функционирование НОЦ «Здоровье. Долголетие» (КГУ, КГМУ);</w:t>
            </w:r>
          </w:p>
        </w:tc>
        <w:tc>
          <w:tcPr>
            <w:tcW w:w="1282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1719" w:type="dxa"/>
          </w:tcPr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КГУ, КГМУ</w:t>
            </w:r>
          </w:p>
        </w:tc>
        <w:tc>
          <w:tcPr>
            <w:tcW w:w="1955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 реализации программы</w:t>
            </w:r>
          </w:p>
        </w:tc>
        <w:tc>
          <w:tcPr>
            <w:tcW w:w="2377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реализации Программы</w:t>
            </w:r>
          </w:p>
        </w:tc>
      </w:tr>
      <w:tr w:rsidR="002656D3" w:rsidRPr="00615F7D" w:rsidTr="002656D3">
        <w:tc>
          <w:tcPr>
            <w:tcW w:w="2238" w:type="dxa"/>
          </w:tcPr>
          <w:p w:rsidR="002656D3" w:rsidRPr="00615F7D" w:rsidRDefault="002656D3" w:rsidP="0054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10.6. Создание Реабилитационного центра для лиц старшего возраста и инвалидов на базе КГУ</w:t>
            </w:r>
          </w:p>
        </w:tc>
        <w:tc>
          <w:tcPr>
            <w:tcW w:w="1282" w:type="dxa"/>
          </w:tcPr>
          <w:p w:rsidR="002656D3" w:rsidRPr="00615F7D" w:rsidRDefault="002656D3" w:rsidP="00D5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1719" w:type="dxa"/>
          </w:tcPr>
          <w:p w:rsidR="002656D3" w:rsidRPr="00615F7D" w:rsidRDefault="002656D3" w:rsidP="00D53FF1">
            <w:pPr>
              <w:widowControl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КГУ</w:t>
            </w:r>
          </w:p>
        </w:tc>
        <w:tc>
          <w:tcPr>
            <w:tcW w:w="1955" w:type="dxa"/>
          </w:tcPr>
          <w:p w:rsidR="002656D3" w:rsidRPr="00615F7D" w:rsidRDefault="002656D3" w:rsidP="0054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реабилитационных программ для лиц 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старшего возраста и инвалидов</w:t>
            </w:r>
          </w:p>
        </w:tc>
        <w:tc>
          <w:tcPr>
            <w:tcW w:w="2377" w:type="dxa"/>
          </w:tcPr>
          <w:p w:rsidR="002656D3" w:rsidRPr="00615F7D" w:rsidRDefault="002656D3" w:rsidP="0054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F7D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круга участников реабилитационного процесса лиц </w:t>
            </w:r>
            <w:r w:rsidRPr="00615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старшего возраста и инвалидов; повышение качества жизни указанных категорий граждан</w:t>
            </w:r>
          </w:p>
        </w:tc>
      </w:tr>
    </w:tbl>
    <w:p w:rsidR="005A0513" w:rsidRPr="00615F7D" w:rsidRDefault="005A0513" w:rsidP="001D0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23E0" w:rsidRPr="00615F7D" w:rsidRDefault="00454177" w:rsidP="00454177">
      <w:pPr>
        <w:pStyle w:val="ac"/>
        <w:shd w:val="clear" w:color="auto" w:fill="FFFFFF"/>
        <w:rPr>
          <w:b/>
        </w:rPr>
      </w:pPr>
      <w:r w:rsidRPr="00615F7D">
        <w:rPr>
          <w:b/>
        </w:rPr>
        <w:t xml:space="preserve">6. </w:t>
      </w:r>
      <w:r w:rsidR="00DD23E0" w:rsidRPr="00615F7D">
        <w:rPr>
          <w:b/>
        </w:rPr>
        <w:t>Ключевые риски и возможности</w:t>
      </w:r>
    </w:p>
    <w:p w:rsidR="00454177" w:rsidRPr="00615F7D" w:rsidRDefault="00DD23E0" w:rsidP="00454177">
      <w:pPr>
        <w:pStyle w:val="ac"/>
        <w:shd w:val="clear" w:color="auto" w:fill="FFFFFF"/>
        <w:rPr>
          <w:b/>
        </w:rPr>
      </w:pPr>
      <w:r w:rsidRPr="00615F7D">
        <w:rPr>
          <w:b/>
        </w:rPr>
        <w:t xml:space="preserve">6.1. </w:t>
      </w:r>
      <w:r w:rsidR="00454177" w:rsidRPr="00615F7D">
        <w:rPr>
          <w:b/>
        </w:rPr>
        <w:t>Возможные риски реализации Программы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4177" w:rsidRPr="00615F7D" w:rsidTr="00454177">
        <w:trPr>
          <w:trHeight w:val="828"/>
        </w:trPr>
        <w:tc>
          <w:tcPr>
            <w:tcW w:w="4785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>Возможные риски реализации Программы</w:t>
            </w:r>
          </w:p>
        </w:tc>
        <w:tc>
          <w:tcPr>
            <w:tcW w:w="4786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>Нивелирование рисков</w:t>
            </w:r>
          </w:p>
        </w:tc>
      </w:tr>
      <w:tr w:rsidR="00454177" w:rsidRPr="00615F7D" w:rsidTr="00454177">
        <w:trPr>
          <w:trHeight w:val="828"/>
        </w:trPr>
        <w:tc>
          <w:tcPr>
            <w:tcW w:w="4785" w:type="dxa"/>
            <w:vAlign w:val="center"/>
          </w:tcPr>
          <w:p w:rsidR="00454177" w:rsidRPr="00615F7D" w:rsidRDefault="00454177" w:rsidP="00454177">
            <w:pPr>
              <w:pStyle w:val="ac"/>
              <w:shd w:val="clear" w:color="auto" w:fill="FFFFFF"/>
            </w:pPr>
            <w:r w:rsidRPr="00615F7D">
              <w:t>Недобор запланированного количества участников</w:t>
            </w:r>
          </w:p>
        </w:tc>
        <w:tc>
          <w:tcPr>
            <w:tcW w:w="4786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>Провести широкую рекламную акцию</w:t>
            </w:r>
          </w:p>
        </w:tc>
      </w:tr>
      <w:tr w:rsidR="00454177" w:rsidRPr="00615F7D" w:rsidTr="00454177">
        <w:trPr>
          <w:trHeight w:val="828"/>
        </w:trPr>
        <w:tc>
          <w:tcPr>
            <w:tcW w:w="4785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>Недостаточное финансирование</w:t>
            </w:r>
          </w:p>
        </w:tc>
        <w:tc>
          <w:tcPr>
            <w:tcW w:w="4786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>Привлечение спонсорских средств</w:t>
            </w:r>
          </w:p>
        </w:tc>
      </w:tr>
      <w:tr w:rsidR="00454177" w:rsidRPr="00615F7D" w:rsidTr="00454177">
        <w:trPr>
          <w:trHeight w:val="828"/>
        </w:trPr>
        <w:tc>
          <w:tcPr>
            <w:tcW w:w="4785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>Незаинтересованность целевой аудитории</w:t>
            </w:r>
          </w:p>
        </w:tc>
        <w:tc>
          <w:tcPr>
            <w:tcW w:w="4786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>Пропаганда положительных эффектов от реализации Программы для целевой аудитории</w:t>
            </w:r>
          </w:p>
        </w:tc>
      </w:tr>
      <w:tr w:rsidR="00454177" w:rsidRPr="00615F7D" w:rsidTr="00454177">
        <w:trPr>
          <w:trHeight w:val="828"/>
        </w:trPr>
        <w:tc>
          <w:tcPr>
            <w:tcW w:w="4785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>Недостаточная готовность специалистов к сопровождению мероприятий Программы</w:t>
            </w:r>
          </w:p>
        </w:tc>
        <w:tc>
          <w:tcPr>
            <w:tcW w:w="4786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>Повышение квалификации специалистов, участвующих в реализации Программы</w:t>
            </w:r>
          </w:p>
        </w:tc>
      </w:tr>
      <w:tr w:rsidR="00454177" w:rsidRPr="00615F7D" w:rsidTr="00454177">
        <w:trPr>
          <w:trHeight w:val="828"/>
        </w:trPr>
        <w:tc>
          <w:tcPr>
            <w:tcW w:w="4785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>Нарушение процедур мониторинга</w:t>
            </w:r>
          </w:p>
        </w:tc>
        <w:tc>
          <w:tcPr>
            <w:tcW w:w="4786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 xml:space="preserve">Четкое определение сроков и критериев мониторинга </w:t>
            </w:r>
          </w:p>
        </w:tc>
      </w:tr>
      <w:tr w:rsidR="00454177" w:rsidRPr="00615F7D" w:rsidTr="00454177">
        <w:trPr>
          <w:trHeight w:val="828"/>
        </w:trPr>
        <w:tc>
          <w:tcPr>
            <w:tcW w:w="4785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>Сложности во взаимодействии соисполнителей Программы</w:t>
            </w:r>
          </w:p>
        </w:tc>
        <w:tc>
          <w:tcPr>
            <w:tcW w:w="4786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 xml:space="preserve">Разработка алгоритма взаимодействия соисполнителей Программы </w:t>
            </w:r>
          </w:p>
        </w:tc>
      </w:tr>
      <w:tr w:rsidR="00454177" w:rsidRPr="00615F7D" w:rsidTr="00454177">
        <w:trPr>
          <w:trHeight w:val="828"/>
        </w:trPr>
        <w:tc>
          <w:tcPr>
            <w:tcW w:w="4785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lastRenderedPageBreak/>
              <w:t>Отсутствие заинтересованности социальных партнеров в реализации Программы</w:t>
            </w:r>
          </w:p>
        </w:tc>
        <w:tc>
          <w:tcPr>
            <w:tcW w:w="4786" w:type="dxa"/>
            <w:vAlign w:val="center"/>
          </w:tcPr>
          <w:p w:rsidR="00454177" w:rsidRPr="00615F7D" w:rsidRDefault="00454177" w:rsidP="00454177">
            <w:pPr>
              <w:pStyle w:val="ac"/>
            </w:pPr>
            <w:r w:rsidRPr="00615F7D">
              <w:t>Мероприятия по повышению мотивации социальных партнеров Программы</w:t>
            </w:r>
          </w:p>
        </w:tc>
      </w:tr>
    </w:tbl>
    <w:p w:rsidR="00454177" w:rsidRPr="00615F7D" w:rsidRDefault="00454177" w:rsidP="001D0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177" w:rsidRPr="00615F7D" w:rsidRDefault="00454177" w:rsidP="001D0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23E0" w:rsidRPr="00615F7D" w:rsidRDefault="00DD23E0" w:rsidP="00DD23E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5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Позитивные эффекты от реализации Программы</w:t>
      </w:r>
    </w:p>
    <w:p w:rsidR="00DD23E0" w:rsidRPr="00615F7D" w:rsidRDefault="00DD23E0" w:rsidP="00DD23E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7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условий для самореализации лиц старшего поколения;</w:t>
      </w:r>
    </w:p>
    <w:p w:rsidR="00DD23E0" w:rsidRPr="00615F7D" w:rsidRDefault="00DD23E0" w:rsidP="00DD23E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7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Социальная интеграция лиц пожилого и старческого возраста;</w:t>
      </w:r>
    </w:p>
    <w:p w:rsidR="00DD23E0" w:rsidRPr="00615F7D" w:rsidRDefault="00DD23E0" w:rsidP="00DD23E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7D">
        <w:rPr>
          <w:rFonts w:ascii="Times New Roman" w:eastAsia="Times New Roman" w:hAnsi="Times New Roman" w:cs="Times New Roman"/>
          <w:sz w:val="24"/>
          <w:szCs w:val="24"/>
          <w:lang w:eastAsia="ru-RU"/>
        </w:rPr>
        <w:t>3. Эффективная социальная адаптация пожилых граждан к ситуации выхода на пенсию;</w:t>
      </w:r>
    </w:p>
    <w:p w:rsidR="00DD23E0" w:rsidRPr="00615F7D" w:rsidRDefault="00DD23E0" w:rsidP="00DD23E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7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уровня социальной активности лиц старшего поколения, правовой и информационной грамотности;</w:t>
      </w:r>
    </w:p>
    <w:p w:rsidR="00DD23E0" w:rsidRPr="00615F7D" w:rsidRDefault="00DD23E0" w:rsidP="00DD23E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7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Снижение уровня заболеваемости у лиц старшего возраста за счет вовлечения в спортивные мероприятия и мероприятия по формированию ЗОЖ;</w:t>
      </w:r>
    </w:p>
    <w:p w:rsidR="00DD23E0" w:rsidRPr="00615F7D" w:rsidRDefault="00DD23E0" w:rsidP="00DD23E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7D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Объединения, инициативные группы лиц старшего поколения смогут принимать участие в областных и всероссийских конкурсах. Увеличение количества пожилых граждан, вовлеченных в мероприятия Программы в муниципальных образованиях.</w:t>
      </w:r>
    </w:p>
    <w:p w:rsidR="00DD23E0" w:rsidRPr="00615F7D" w:rsidRDefault="00DD23E0" w:rsidP="00DD23E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7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Повышение информированности социума о деятельности Администрации области в сфере здоровьесбережения и активного долголетия.</w:t>
      </w:r>
    </w:p>
    <w:sectPr w:rsidR="00DD23E0" w:rsidRPr="00615F7D" w:rsidSect="005A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1320552"/>
    <w:multiLevelType w:val="hybridMultilevel"/>
    <w:tmpl w:val="0400BF5E"/>
    <w:lvl w:ilvl="0" w:tplc="BCE2D38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95299E"/>
    <w:multiLevelType w:val="multilevel"/>
    <w:tmpl w:val="B3F8B5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49A0090"/>
    <w:multiLevelType w:val="multilevel"/>
    <w:tmpl w:val="6D665D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1CB04796"/>
    <w:multiLevelType w:val="hybridMultilevel"/>
    <w:tmpl w:val="200E4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E7BC4"/>
    <w:multiLevelType w:val="hybridMultilevel"/>
    <w:tmpl w:val="DBF295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328BD"/>
    <w:multiLevelType w:val="hybridMultilevel"/>
    <w:tmpl w:val="2DC2DB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646358"/>
    <w:multiLevelType w:val="hybridMultilevel"/>
    <w:tmpl w:val="DB0A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53158"/>
    <w:multiLevelType w:val="hybridMultilevel"/>
    <w:tmpl w:val="6602E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312C2"/>
    <w:multiLevelType w:val="hybridMultilevel"/>
    <w:tmpl w:val="C2D04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651CB"/>
    <w:multiLevelType w:val="multilevel"/>
    <w:tmpl w:val="4ECA03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2">
    <w:nsid w:val="65FB14F8"/>
    <w:multiLevelType w:val="hybridMultilevel"/>
    <w:tmpl w:val="0DCCCE90"/>
    <w:lvl w:ilvl="0" w:tplc="A9E0A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214C69"/>
    <w:multiLevelType w:val="multilevel"/>
    <w:tmpl w:val="F47A8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7E926B85"/>
    <w:multiLevelType w:val="hybridMultilevel"/>
    <w:tmpl w:val="194CD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06604"/>
    <w:multiLevelType w:val="multilevel"/>
    <w:tmpl w:val="03A4FFF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16">
    <w:nsid w:val="7F5A034A"/>
    <w:multiLevelType w:val="hybridMultilevel"/>
    <w:tmpl w:val="D30A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12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13"/>
  </w:num>
  <w:num w:numId="11">
    <w:abstractNumId w:val="3"/>
  </w:num>
  <w:num w:numId="12">
    <w:abstractNumId w:val="10"/>
  </w:num>
  <w:num w:numId="13">
    <w:abstractNumId w:val="15"/>
  </w:num>
  <w:num w:numId="14">
    <w:abstractNumId w:val="14"/>
  </w:num>
  <w:num w:numId="15">
    <w:abstractNumId w:val="4"/>
  </w:num>
  <w:num w:numId="16">
    <w:abstractNumId w:val="11"/>
  </w:num>
  <w:num w:numId="1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2D"/>
    <w:rsid w:val="00001058"/>
    <w:rsid w:val="000151F1"/>
    <w:rsid w:val="000166D2"/>
    <w:rsid w:val="000259CA"/>
    <w:rsid w:val="00044392"/>
    <w:rsid w:val="000454AB"/>
    <w:rsid w:val="000463D6"/>
    <w:rsid w:val="00051DC3"/>
    <w:rsid w:val="0005388A"/>
    <w:rsid w:val="00057433"/>
    <w:rsid w:val="00070083"/>
    <w:rsid w:val="000762A1"/>
    <w:rsid w:val="0008023A"/>
    <w:rsid w:val="000907E4"/>
    <w:rsid w:val="0009677F"/>
    <w:rsid w:val="000A426C"/>
    <w:rsid w:val="000D30B7"/>
    <w:rsid w:val="00104514"/>
    <w:rsid w:val="00104734"/>
    <w:rsid w:val="00126DEA"/>
    <w:rsid w:val="001354A3"/>
    <w:rsid w:val="00154B81"/>
    <w:rsid w:val="00154FE5"/>
    <w:rsid w:val="00156867"/>
    <w:rsid w:val="00162761"/>
    <w:rsid w:val="00163ED2"/>
    <w:rsid w:val="0017115F"/>
    <w:rsid w:val="0017664C"/>
    <w:rsid w:val="0017744A"/>
    <w:rsid w:val="001936B1"/>
    <w:rsid w:val="00196DBF"/>
    <w:rsid w:val="001A6DB7"/>
    <w:rsid w:val="001B6152"/>
    <w:rsid w:val="001B6608"/>
    <w:rsid w:val="001B6767"/>
    <w:rsid w:val="001C1DCE"/>
    <w:rsid w:val="001C4F2E"/>
    <w:rsid w:val="001D067E"/>
    <w:rsid w:val="001D5440"/>
    <w:rsid w:val="001D5C05"/>
    <w:rsid w:val="001E530C"/>
    <w:rsid w:val="00213CA0"/>
    <w:rsid w:val="00216491"/>
    <w:rsid w:val="00225929"/>
    <w:rsid w:val="0023017F"/>
    <w:rsid w:val="00237579"/>
    <w:rsid w:val="0024158F"/>
    <w:rsid w:val="00241F43"/>
    <w:rsid w:val="00242407"/>
    <w:rsid w:val="002438D0"/>
    <w:rsid w:val="00244035"/>
    <w:rsid w:val="00251DE5"/>
    <w:rsid w:val="00257B58"/>
    <w:rsid w:val="00263BF0"/>
    <w:rsid w:val="00265132"/>
    <w:rsid w:val="002656D3"/>
    <w:rsid w:val="002A3B1F"/>
    <w:rsid w:val="002A49D0"/>
    <w:rsid w:val="002B1704"/>
    <w:rsid w:val="002B7723"/>
    <w:rsid w:val="002B7F28"/>
    <w:rsid w:val="002C1411"/>
    <w:rsid w:val="002C45C5"/>
    <w:rsid w:val="002C667D"/>
    <w:rsid w:val="002E70AD"/>
    <w:rsid w:val="002F1F15"/>
    <w:rsid w:val="0034577F"/>
    <w:rsid w:val="003466DF"/>
    <w:rsid w:val="00346760"/>
    <w:rsid w:val="003516B5"/>
    <w:rsid w:val="00362245"/>
    <w:rsid w:val="00362F07"/>
    <w:rsid w:val="00366C62"/>
    <w:rsid w:val="00367B0F"/>
    <w:rsid w:val="00374E09"/>
    <w:rsid w:val="00384189"/>
    <w:rsid w:val="00391B2E"/>
    <w:rsid w:val="0039622A"/>
    <w:rsid w:val="003A2833"/>
    <w:rsid w:val="003A2CDE"/>
    <w:rsid w:val="003B6E8B"/>
    <w:rsid w:val="003B76EF"/>
    <w:rsid w:val="003C492D"/>
    <w:rsid w:val="003C6A43"/>
    <w:rsid w:val="003E2773"/>
    <w:rsid w:val="003F567B"/>
    <w:rsid w:val="00400A28"/>
    <w:rsid w:val="00400F0F"/>
    <w:rsid w:val="0041276B"/>
    <w:rsid w:val="004151BA"/>
    <w:rsid w:val="004201B4"/>
    <w:rsid w:val="00420F63"/>
    <w:rsid w:val="00426458"/>
    <w:rsid w:val="00430163"/>
    <w:rsid w:val="004378A6"/>
    <w:rsid w:val="00445681"/>
    <w:rsid w:val="004507D9"/>
    <w:rsid w:val="004527A6"/>
    <w:rsid w:val="00452B61"/>
    <w:rsid w:val="00454177"/>
    <w:rsid w:val="00467FBB"/>
    <w:rsid w:val="00470182"/>
    <w:rsid w:val="00494468"/>
    <w:rsid w:val="004B4E60"/>
    <w:rsid w:val="004B6464"/>
    <w:rsid w:val="004C055D"/>
    <w:rsid w:val="004C0DB4"/>
    <w:rsid w:val="004C132E"/>
    <w:rsid w:val="004D7E54"/>
    <w:rsid w:val="004F055A"/>
    <w:rsid w:val="00535E1A"/>
    <w:rsid w:val="00541ED0"/>
    <w:rsid w:val="005423D2"/>
    <w:rsid w:val="0055030D"/>
    <w:rsid w:val="00566D3A"/>
    <w:rsid w:val="00585088"/>
    <w:rsid w:val="00585CC4"/>
    <w:rsid w:val="005A0513"/>
    <w:rsid w:val="005A6FB1"/>
    <w:rsid w:val="005B5636"/>
    <w:rsid w:val="005C631D"/>
    <w:rsid w:val="005D22F0"/>
    <w:rsid w:val="005D7AE8"/>
    <w:rsid w:val="005F017C"/>
    <w:rsid w:val="005F0529"/>
    <w:rsid w:val="0060597A"/>
    <w:rsid w:val="00615F7D"/>
    <w:rsid w:val="00634E8A"/>
    <w:rsid w:val="00654E31"/>
    <w:rsid w:val="00662E47"/>
    <w:rsid w:val="00667379"/>
    <w:rsid w:val="006734C8"/>
    <w:rsid w:val="00680F27"/>
    <w:rsid w:val="006812E7"/>
    <w:rsid w:val="00697ED9"/>
    <w:rsid w:val="006B7447"/>
    <w:rsid w:val="006C06E2"/>
    <w:rsid w:val="006C3F58"/>
    <w:rsid w:val="006C71B1"/>
    <w:rsid w:val="006C792D"/>
    <w:rsid w:val="006D028C"/>
    <w:rsid w:val="006D665E"/>
    <w:rsid w:val="006E0601"/>
    <w:rsid w:val="006E6C35"/>
    <w:rsid w:val="006F75B3"/>
    <w:rsid w:val="00705099"/>
    <w:rsid w:val="00711904"/>
    <w:rsid w:val="00712CF7"/>
    <w:rsid w:val="00725313"/>
    <w:rsid w:val="007352F4"/>
    <w:rsid w:val="007370D3"/>
    <w:rsid w:val="0074060C"/>
    <w:rsid w:val="0074200D"/>
    <w:rsid w:val="00747345"/>
    <w:rsid w:val="00752CB2"/>
    <w:rsid w:val="0076450B"/>
    <w:rsid w:val="00764776"/>
    <w:rsid w:val="00767206"/>
    <w:rsid w:val="00773CCA"/>
    <w:rsid w:val="0078476A"/>
    <w:rsid w:val="007B145E"/>
    <w:rsid w:val="007C3609"/>
    <w:rsid w:val="007C55F5"/>
    <w:rsid w:val="007E1FCD"/>
    <w:rsid w:val="007E2491"/>
    <w:rsid w:val="007E27B0"/>
    <w:rsid w:val="007E75EB"/>
    <w:rsid w:val="007F6A50"/>
    <w:rsid w:val="008027F3"/>
    <w:rsid w:val="00811006"/>
    <w:rsid w:val="008150AD"/>
    <w:rsid w:val="0081778D"/>
    <w:rsid w:val="00825C75"/>
    <w:rsid w:val="008265E4"/>
    <w:rsid w:val="00854340"/>
    <w:rsid w:val="008553AC"/>
    <w:rsid w:val="008633D3"/>
    <w:rsid w:val="00865482"/>
    <w:rsid w:val="00866C15"/>
    <w:rsid w:val="00870495"/>
    <w:rsid w:val="0089129F"/>
    <w:rsid w:val="008A2543"/>
    <w:rsid w:val="008B0A3F"/>
    <w:rsid w:val="008B0BCB"/>
    <w:rsid w:val="008B13C6"/>
    <w:rsid w:val="008B57DC"/>
    <w:rsid w:val="008C747F"/>
    <w:rsid w:val="008D3905"/>
    <w:rsid w:val="008E2CA2"/>
    <w:rsid w:val="008E53A0"/>
    <w:rsid w:val="008F309E"/>
    <w:rsid w:val="008F6B56"/>
    <w:rsid w:val="00911A17"/>
    <w:rsid w:val="00914210"/>
    <w:rsid w:val="00916CBE"/>
    <w:rsid w:val="0091703C"/>
    <w:rsid w:val="009204A2"/>
    <w:rsid w:val="00925FCC"/>
    <w:rsid w:val="009275BD"/>
    <w:rsid w:val="00935229"/>
    <w:rsid w:val="009419E6"/>
    <w:rsid w:val="00945782"/>
    <w:rsid w:val="0096197B"/>
    <w:rsid w:val="00962D6E"/>
    <w:rsid w:val="009647EC"/>
    <w:rsid w:val="009732D9"/>
    <w:rsid w:val="009765BC"/>
    <w:rsid w:val="00977EB9"/>
    <w:rsid w:val="009843DF"/>
    <w:rsid w:val="00984448"/>
    <w:rsid w:val="00991CBB"/>
    <w:rsid w:val="009B2335"/>
    <w:rsid w:val="009C2557"/>
    <w:rsid w:val="009C4D28"/>
    <w:rsid w:val="009D03F2"/>
    <w:rsid w:val="009D0AEA"/>
    <w:rsid w:val="009E0B03"/>
    <w:rsid w:val="009E10F3"/>
    <w:rsid w:val="009E3C1D"/>
    <w:rsid w:val="009E6CDE"/>
    <w:rsid w:val="009F7E97"/>
    <w:rsid w:val="00A22543"/>
    <w:rsid w:val="00A26DB3"/>
    <w:rsid w:val="00A27267"/>
    <w:rsid w:val="00A47F2C"/>
    <w:rsid w:val="00A526D8"/>
    <w:rsid w:val="00A54C28"/>
    <w:rsid w:val="00A54F3E"/>
    <w:rsid w:val="00A57379"/>
    <w:rsid w:val="00A650A6"/>
    <w:rsid w:val="00A71C23"/>
    <w:rsid w:val="00A92119"/>
    <w:rsid w:val="00A9470F"/>
    <w:rsid w:val="00A96E33"/>
    <w:rsid w:val="00AB408D"/>
    <w:rsid w:val="00AB4F4D"/>
    <w:rsid w:val="00AC4FC2"/>
    <w:rsid w:val="00AD7F80"/>
    <w:rsid w:val="00AF2241"/>
    <w:rsid w:val="00B05664"/>
    <w:rsid w:val="00B115C2"/>
    <w:rsid w:val="00B14E7E"/>
    <w:rsid w:val="00B22092"/>
    <w:rsid w:val="00B23333"/>
    <w:rsid w:val="00B25108"/>
    <w:rsid w:val="00B273C6"/>
    <w:rsid w:val="00B3041C"/>
    <w:rsid w:val="00B30513"/>
    <w:rsid w:val="00B32574"/>
    <w:rsid w:val="00B33552"/>
    <w:rsid w:val="00B4365A"/>
    <w:rsid w:val="00B451F8"/>
    <w:rsid w:val="00B519DC"/>
    <w:rsid w:val="00B557C8"/>
    <w:rsid w:val="00B576C8"/>
    <w:rsid w:val="00B608D1"/>
    <w:rsid w:val="00B63442"/>
    <w:rsid w:val="00B75A6F"/>
    <w:rsid w:val="00B8678E"/>
    <w:rsid w:val="00B91D2D"/>
    <w:rsid w:val="00BB7A6F"/>
    <w:rsid w:val="00BC63CE"/>
    <w:rsid w:val="00BD14F1"/>
    <w:rsid w:val="00BD4B55"/>
    <w:rsid w:val="00BE2F53"/>
    <w:rsid w:val="00BF57D4"/>
    <w:rsid w:val="00C23CFB"/>
    <w:rsid w:val="00C364DC"/>
    <w:rsid w:val="00C45B77"/>
    <w:rsid w:val="00C51E6A"/>
    <w:rsid w:val="00C61FE8"/>
    <w:rsid w:val="00C92BCE"/>
    <w:rsid w:val="00CA4BD3"/>
    <w:rsid w:val="00CD75CA"/>
    <w:rsid w:val="00CE64B5"/>
    <w:rsid w:val="00CF1141"/>
    <w:rsid w:val="00D11022"/>
    <w:rsid w:val="00D14EFE"/>
    <w:rsid w:val="00D16DC0"/>
    <w:rsid w:val="00D27AE4"/>
    <w:rsid w:val="00D37060"/>
    <w:rsid w:val="00D53FF1"/>
    <w:rsid w:val="00D54C4B"/>
    <w:rsid w:val="00D60713"/>
    <w:rsid w:val="00D619C3"/>
    <w:rsid w:val="00D81337"/>
    <w:rsid w:val="00D87D80"/>
    <w:rsid w:val="00D93562"/>
    <w:rsid w:val="00D948EA"/>
    <w:rsid w:val="00DA014F"/>
    <w:rsid w:val="00DA5974"/>
    <w:rsid w:val="00DC745A"/>
    <w:rsid w:val="00DD23E0"/>
    <w:rsid w:val="00DD4AEC"/>
    <w:rsid w:val="00DE2583"/>
    <w:rsid w:val="00DF580F"/>
    <w:rsid w:val="00E01DC6"/>
    <w:rsid w:val="00E16ED2"/>
    <w:rsid w:val="00E17E38"/>
    <w:rsid w:val="00E2225D"/>
    <w:rsid w:val="00E31E9D"/>
    <w:rsid w:val="00E37EC8"/>
    <w:rsid w:val="00E455B9"/>
    <w:rsid w:val="00E70C00"/>
    <w:rsid w:val="00E73820"/>
    <w:rsid w:val="00E73A34"/>
    <w:rsid w:val="00E7676E"/>
    <w:rsid w:val="00E76DC5"/>
    <w:rsid w:val="00E80A6B"/>
    <w:rsid w:val="00E835C8"/>
    <w:rsid w:val="00E931A8"/>
    <w:rsid w:val="00E955A7"/>
    <w:rsid w:val="00E971B9"/>
    <w:rsid w:val="00E97E4A"/>
    <w:rsid w:val="00EB331A"/>
    <w:rsid w:val="00EB3D88"/>
    <w:rsid w:val="00EC47A5"/>
    <w:rsid w:val="00EC5F81"/>
    <w:rsid w:val="00ED6F9B"/>
    <w:rsid w:val="00EE2A5E"/>
    <w:rsid w:val="00EE3D01"/>
    <w:rsid w:val="00EE6675"/>
    <w:rsid w:val="00EF3352"/>
    <w:rsid w:val="00EF63D6"/>
    <w:rsid w:val="00F15E57"/>
    <w:rsid w:val="00F167BD"/>
    <w:rsid w:val="00F16C84"/>
    <w:rsid w:val="00F41BCB"/>
    <w:rsid w:val="00F427AA"/>
    <w:rsid w:val="00F463BC"/>
    <w:rsid w:val="00F47BD6"/>
    <w:rsid w:val="00F66FD0"/>
    <w:rsid w:val="00F756A9"/>
    <w:rsid w:val="00F93987"/>
    <w:rsid w:val="00F94C1F"/>
    <w:rsid w:val="00FA2F09"/>
    <w:rsid w:val="00FA7F9D"/>
    <w:rsid w:val="00FD3938"/>
    <w:rsid w:val="00FE4C5A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562"/>
    <w:rPr>
      <w:rFonts w:ascii="Cambria" w:hAnsi="Cambria" w:cs="Cambria"/>
      <w:lang w:val="ru-RU"/>
    </w:rPr>
  </w:style>
  <w:style w:type="paragraph" w:styleId="3">
    <w:name w:val="heading 3"/>
    <w:basedOn w:val="a"/>
    <w:link w:val="30"/>
    <w:uiPriority w:val="9"/>
    <w:qFormat/>
    <w:rsid w:val="00925FC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466DF"/>
    <w:pPr>
      <w:spacing w:before="263"/>
      <w:ind w:left="225"/>
      <w:jc w:val="center"/>
    </w:pPr>
    <w:rPr>
      <w:sz w:val="43"/>
      <w:szCs w:val="43"/>
    </w:rPr>
  </w:style>
  <w:style w:type="character" w:customStyle="1" w:styleId="a4">
    <w:name w:val="Название Знак"/>
    <w:basedOn w:val="a0"/>
    <w:link w:val="a3"/>
    <w:uiPriority w:val="99"/>
    <w:rsid w:val="003466DF"/>
    <w:rPr>
      <w:rFonts w:ascii="Cambria" w:eastAsia="Cambria" w:hAnsi="Cambria" w:cs="Cambria"/>
      <w:sz w:val="43"/>
      <w:szCs w:val="43"/>
      <w:lang w:val="ru-RU"/>
    </w:rPr>
  </w:style>
  <w:style w:type="paragraph" w:styleId="a5">
    <w:name w:val="Body Text"/>
    <w:basedOn w:val="a"/>
    <w:link w:val="a6"/>
    <w:uiPriority w:val="99"/>
    <w:qFormat/>
    <w:rsid w:val="003466DF"/>
    <w:pPr>
      <w:jc w:val="both"/>
    </w:pPr>
    <w:rPr>
      <w:sz w:val="31"/>
      <w:szCs w:val="31"/>
    </w:rPr>
  </w:style>
  <w:style w:type="character" w:customStyle="1" w:styleId="a6">
    <w:name w:val="Основной текст Знак"/>
    <w:basedOn w:val="a0"/>
    <w:link w:val="a5"/>
    <w:uiPriority w:val="99"/>
    <w:rsid w:val="003466DF"/>
    <w:rPr>
      <w:rFonts w:ascii="Cambria" w:eastAsia="Cambria" w:hAnsi="Cambria" w:cs="Cambria"/>
      <w:sz w:val="31"/>
      <w:szCs w:val="31"/>
      <w:lang w:val="ru-RU"/>
    </w:rPr>
  </w:style>
  <w:style w:type="paragraph" w:styleId="a7">
    <w:name w:val="List Paragraph"/>
    <w:basedOn w:val="a"/>
    <w:uiPriority w:val="34"/>
    <w:qFormat/>
    <w:rsid w:val="003466DF"/>
    <w:pPr>
      <w:ind w:left="1490" w:firstLine="713"/>
      <w:jc w:val="both"/>
    </w:pPr>
  </w:style>
  <w:style w:type="paragraph" w:customStyle="1" w:styleId="11">
    <w:name w:val="Заголовок 11"/>
    <w:basedOn w:val="a"/>
    <w:uiPriority w:val="1"/>
    <w:qFormat/>
    <w:rsid w:val="003466DF"/>
    <w:pPr>
      <w:spacing w:before="72"/>
      <w:ind w:left="243"/>
      <w:jc w:val="center"/>
      <w:outlineLvl w:val="1"/>
    </w:pPr>
    <w:rPr>
      <w:sz w:val="36"/>
      <w:szCs w:val="36"/>
    </w:rPr>
  </w:style>
  <w:style w:type="paragraph" w:customStyle="1" w:styleId="TableParagraph">
    <w:name w:val="Table Paragraph"/>
    <w:basedOn w:val="a"/>
    <w:uiPriority w:val="99"/>
    <w:qFormat/>
    <w:rsid w:val="003466DF"/>
  </w:style>
  <w:style w:type="paragraph" w:customStyle="1" w:styleId="110">
    <w:name w:val="Заголовок 11"/>
    <w:basedOn w:val="a"/>
    <w:uiPriority w:val="1"/>
    <w:qFormat/>
    <w:rsid w:val="003C492D"/>
    <w:pPr>
      <w:spacing w:before="72"/>
      <w:ind w:left="243"/>
      <w:jc w:val="center"/>
      <w:outlineLvl w:val="1"/>
    </w:pPr>
    <w:rPr>
      <w:sz w:val="36"/>
      <w:szCs w:val="36"/>
    </w:rPr>
  </w:style>
  <w:style w:type="table" w:styleId="a8">
    <w:name w:val="Table Grid"/>
    <w:basedOn w:val="a1"/>
    <w:uiPriority w:val="59"/>
    <w:rsid w:val="003C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C492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492D"/>
    <w:pPr>
      <w:shd w:val="clear" w:color="auto" w:fill="FFFFFF"/>
      <w:autoSpaceDE/>
      <w:autoSpaceDN/>
      <w:spacing w:before="660" w:after="600" w:line="322" w:lineRule="exact"/>
      <w:ind w:hanging="2120"/>
      <w:jc w:val="center"/>
    </w:pPr>
    <w:rPr>
      <w:rFonts w:ascii="Times New Roman" w:hAnsi="Times New Roman" w:cs="Times New Roman"/>
      <w:b/>
      <w:bCs/>
      <w:sz w:val="26"/>
      <w:szCs w:val="26"/>
      <w:lang w:val="en-US"/>
    </w:rPr>
  </w:style>
  <w:style w:type="character" w:styleId="a9">
    <w:name w:val="Hyperlink"/>
    <w:basedOn w:val="a0"/>
    <w:rsid w:val="003C492D"/>
    <w:rPr>
      <w:color w:val="000080"/>
      <w:u w:val="single"/>
    </w:rPr>
  </w:style>
  <w:style w:type="character" w:customStyle="1" w:styleId="10">
    <w:name w:val="Основной текст + 10"/>
    <w:aliases w:val="5 pt,Полужирный,Основной текст + 8,5 pt5,Интервал -1 pt,Основной текст (3) + 13 pt,Основной текст (2) + 12,Основной текст (5) + 12,Не полужирный3"/>
    <w:basedOn w:val="a6"/>
    <w:rsid w:val="003C492D"/>
    <w:rPr>
      <w:rFonts w:ascii="Times New Roman" w:eastAsia="Cambria" w:hAnsi="Times New Roman" w:cs="Times New Roman"/>
      <w:b/>
      <w:bCs/>
      <w:sz w:val="21"/>
      <w:szCs w:val="21"/>
      <w:u w:val="none"/>
      <w:lang w:val="ru-RU"/>
    </w:rPr>
  </w:style>
  <w:style w:type="character" w:customStyle="1" w:styleId="11pt">
    <w:name w:val="Основной текст + 11 pt"/>
    <w:aliases w:val="Интервал 0 pt,Основной текст (4) + 6,5 pt7,Не полужирный4,Не курсив"/>
    <w:basedOn w:val="a6"/>
    <w:rsid w:val="003C492D"/>
    <w:rPr>
      <w:rFonts w:ascii="Times New Roman" w:eastAsia="Cambria" w:hAnsi="Times New Roman" w:cs="Times New Roman"/>
      <w:sz w:val="22"/>
      <w:szCs w:val="22"/>
      <w:u w:val="none"/>
      <w:lang w:val="ru-RU"/>
    </w:rPr>
  </w:style>
  <w:style w:type="character" w:customStyle="1" w:styleId="21">
    <w:name w:val="Подпись к таблице (2)_"/>
    <w:basedOn w:val="a0"/>
    <w:link w:val="210"/>
    <w:rsid w:val="003C492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1">
    <w:name w:val="Основной текст + 11"/>
    <w:aliases w:val="5 pt3,Полужирный1,Основной текст + Candara1,13,Основной текст + 10 pt,Интервал 1 pt2,Основной текст (5) + 121,Не полужирный1,Интервал 1 pt1"/>
    <w:basedOn w:val="a6"/>
    <w:rsid w:val="003C492D"/>
    <w:rPr>
      <w:rFonts w:ascii="Times New Roman" w:eastAsia="Cambria" w:hAnsi="Times New Roman" w:cs="Times New Roman"/>
      <w:b/>
      <w:bCs/>
      <w:sz w:val="23"/>
      <w:szCs w:val="23"/>
      <w:u w:val="none"/>
      <w:lang w:val="ru-RU"/>
    </w:rPr>
  </w:style>
  <w:style w:type="character" w:customStyle="1" w:styleId="aa">
    <w:name w:val="Основной текст + Полужирный"/>
    <w:basedOn w:val="a6"/>
    <w:rsid w:val="003C492D"/>
    <w:rPr>
      <w:rFonts w:ascii="Times New Roman" w:eastAsia="Cambria" w:hAnsi="Times New Roman" w:cs="Times New Roman"/>
      <w:b/>
      <w:bCs/>
      <w:sz w:val="26"/>
      <w:szCs w:val="26"/>
      <w:u w:val="none"/>
      <w:lang w:val="ru-RU"/>
    </w:rPr>
  </w:style>
  <w:style w:type="character" w:customStyle="1" w:styleId="1110">
    <w:name w:val="Основной текст + 111"/>
    <w:aliases w:val="5 pt2,Основной текст (3) + 11,Интервал 0 pt2"/>
    <w:basedOn w:val="a6"/>
    <w:rsid w:val="003C492D"/>
    <w:rPr>
      <w:rFonts w:ascii="Times New Roman" w:eastAsia="Cambria" w:hAnsi="Times New Roman" w:cs="Times New Roman"/>
      <w:sz w:val="23"/>
      <w:szCs w:val="23"/>
      <w:u w:val="none"/>
      <w:lang w:val="ru-RU"/>
    </w:rPr>
  </w:style>
  <w:style w:type="character" w:customStyle="1" w:styleId="Constantia">
    <w:name w:val="Основной текст + Constantia"/>
    <w:aliases w:val="14 pt,Масштаб 40%"/>
    <w:basedOn w:val="a6"/>
    <w:rsid w:val="003C492D"/>
    <w:rPr>
      <w:rFonts w:ascii="Constantia" w:eastAsia="Cambria" w:hAnsi="Constantia" w:cs="Constantia"/>
      <w:noProof/>
      <w:w w:val="40"/>
      <w:sz w:val="28"/>
      <w:szCs w:val="28"/>
      <w:u w:val="none"/>
      <w:lang w:val="ru-RU"/>
    </w:rPr>
  </w:style>
  <w:style w:type="character" w:customStyle="1" w:styleId="1">
    <w:name w:val="Заголовок №1_"/>
    <w:basedOn w:val="a0"/>
    <w:link w:val="12"/>
    <w:rsid w:val="003C492D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Tahoma3">
    <w:name w:val="Основной текст + Tahoma3"/>
    <w:aliases w:val="12 pt,Курсив1,Основной текст (11) + Microsoft Sans Serif"/>
    <w:basedOn w:val="a6"/>
    <w:rsid w:val="003C492D"/>
    <w:rPr>
      <w:rFonts w:ascii="Tahoma" w:eastAsia="Cambria" w:hAnsi="Tahoma" w:cs="Tahoma"/>
      <w:i/>
      <w:iCs/>
      <w:noProof/>
      <w:sz w:val="24"/>
      <w:szCs w:val="24"/>
      <w:u w:val="none"/>
      <w:lang w:val="ru-RU"/>
    </w:rPr>
  </w:style>
  <w:style w:type="paragraph" w:customStyle="1" w:styleId="210">
    <w:name w:val="Подпись к таблице (2)1"/>
    <w:basedOn w:val="a"/>
    <w:link w:val="21"/>
    <w:rsid w:val="003C492D"/>
    <w:pPr>
      <w:shd w:val="clear" w:color="auto" w:fill="FFFFFF"/>
      <w:autoSpaceDE/>
      <w:autoSpaceDN/>
      <w:spacing w:before="60" w:line="240" w:lineRule="atLeast"/>
    </w:pPr>
    <w:rPr>
      <w:rFonts w:ascii="Times New Roman" w:hAnsi="Times New Roman" w:cs="Times New Roman"/>
      <w:sz w:val="23"/>
      <w:szCs w:val="23"/>
      <w:lang w:val="en-US"/>
    </w:rPr>
  </w:style>
  <w:style w:type="paragraph" w:customStyle="1" w:styleId="12">
    <w:name w:val="Заголовок №1"/>
    <w:basedOn w:val="a"/>
    <w:link w:val="1"/>
    <w:rsid w:val="003C492D"/>
    <w:pPr>
      <w:shd w:val="clear" w:color="auto" w:fill="FFFFFF"/>
      <w:autoSpaceDE/>
      <w:autoSpaceDN/>
      <w:spacing w:before="300" w:line="322" w:lineRule="exact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paragraph" w:customStyle="1" w:styleId="headertext">
    <w:name w:val="headertext"/>
    <w:basedOn w:val="a"/>
    <w:rsid w:val="003C49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C492D"/>
    <w:pPr>
      <w:widowControl/>
      <w:autoSpaceDE/>
      <w:autoSpaceDN/>
    </w:pPr>
    <w:rPr>
      <w:rFonts w:ascii="Times New Roman" w:eastAsia="Calibri" w:hAnsi="Times New Roman" w:cs="Times New Roman"/>
      <w:sz w:val="28"/>
      <w:szCs w:val="24"/>
      <w:lang w:val="ru-RU"/>
    </w:rPr>
  </w:style>
  <w:style w:type="paragraph" w:styleId="ac">
    <w:name w:val="Normal (Web)"/>
    <w:basedOn w:val="a"/>
    <w:uiPriority w:val="99"/>
    <w:unhideWhenUsed/>
    <w:rsid w:val="003C49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ptExact">
    <w:name w:val="Основной текст (7) + Интервал 0 pt Exact"/>
    <w:basedOn w:val="7"/>
    <w:rsid w:val="003C492D"/>
    <w:rPr>
      <w:rFonts w:ascii="Lucida Sans Unicode" w:hAnsi="Lucida Sans Unicode" w:cs="Lucida Sans Unicode"/>
      <w:color w:val="000000"/>
      <w:spacing w:val="-2"/>
      <w:w w:val="100"/>
      <w:position w:val="0"/>
      <w:sz w:val="15"/>
      <w:szCs w:val="1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492D"/>
    <w:rPr>
      <w:rFonts w:ascii="Lucida Sans Unicode" w:hAnsi="Lucida Sans Unicode" w:cs="Lucida Sans Unicode"/>
      <w:sz w:val="29"/>
      <w:szCs w:val="29"/>
      <w:shd w:val="clear" w:color="auto" w:fill="FFFFFF"/>
    </w:rPr>
  </w:style>
  <w:style w:type="character" w:customStyle="1" w:styleId="Candara">
    <w:name w:val="Основной текст + Candara"/>
    <w:aliases w:val="11 pt,Интервал 1 pt"/>
    <w:basedOn w:val="a6"/>
    <w:rsid w:val="003C492D"/>
    <w:rPr>
      <w:rFonts w:ascii="Candara" w:eastAsia="Cambria" w:hAnsi="Candara" w:cs="Candara"/>
      <w:spacing w:val="20"/>
      <w:sz w:val="22"/>
      <w:szCs w:val="22"/>
      <w:u w:val="none"/>
      <w:lang w:val="ru-RU"/>
    </w:rPr>
  </w:style>
  <w:style w:type="character" w:customStyle="1" w:styleId="9">
    <w:name w:val="Основной текст (9)_"/>
    <w:basedOn w:val="a0"/>
    <w:link w:val="91"/>
    <w:rsid w:val="003C492D"/>
    <w:rPr>
      <w:rFonts w:ascii="Lucida Sans Unicode" w:hAnsi="Lucida Sans Unicode" w:cs="Lucida Sans Unicode"/>
      <w:b/>
      <w:bCs/>
      <w:sz w:val="23"/>
      <w:szCs w:val="23"/>
      <w:shd w:val="clear" w:color="auto" w:fill="FFFFFF"/>
    </w:rPr>
  </w:style>
  <w:style w:type="character" w:customStyle="1" w:styleId="90">
    <w:name w:val="Основной текст (9)"/>
    <w:basedOn w:val="9"/>
    <w:rsid w:val="003C492D"/>
    <w:rPr>
      <w:rFonts w:ascii="Lucida Sans Unicode" w:hAnsi="Lucida Sans Unicode" w:cs="Lucida Sans Unicode"/>
      <w:b/>
      <w:bCs/>
      <w:sz w:val="23"/>
      <w:szCs w:val="23"/>
      <w:u w:val="single"/>
      <w:shd w:val="clear" w:color="auto" w:fill="FFFFFF"/>
    </w:rPr>
  </w:style>
  <w:style w:type="character" w:customStyle="1" w:styleId="98">
    <w:name w:val="Основной текст (9) + 8"/>
    <w:aliases w:val="5 pt4,Не полужирный,Основной текст (6) + 12,Не полужирный2"/>
    <w:basedOn w:val="9"/>
    <w:rsid w:val="003C492D"/>
    <w:rPr>
      <w:rFonts w:ascii="Lucida Sans Unicode" w:hAnsi="Lucida Sans Unicode" w:cs="Lucida Sans Unicode"/>
      <w:b/>
      <w:bCs/>
      <w:noProof/>
      <w:sz w:val="17"/>
      <w:szCs w:val="17"/>
      <w:shd w:val="clear" w:color="auto" w:fill="FFFFFF"/>
    </w:rPr>
  </w:style>
  <w:style w:type="character" w:customStyle="1" w:styleId="12pt">
    <w:name w:val="Основной текст + 12 pt"/>
    <w:aliases w:val="Курсив"/>
    <w:basedOn w:val="a6"/>
    <w:rsid w:val="003C492D"/>
    <w:rPr>
      <w:rFonts w:ascii="Lucida Sans Unicode" w:eastAsia="Cambria" w:hAnsi="Lucida Sans Unicode" w:cs="Lucida Sans Unicode"/>
      <w:i/>
      <w:iCs/>
      <w:sz w:val="24"/>
      <w:szCs w:val="24"/>
      <w:u w:val="single"/>
      <w:lang w:val="ru-RU"/>
    </w:rPr>
  </w:style>
  <w:style w:type="character" w:customStyle="1" w:styleId="12pt2">
    <w:name w:val="Основной текст + 12 pt2"/>
    <w:basedOn w:val="a6"/>
    <w:rsid w:val="003C492D"/>
    <w:rPr>
      <w:rFonts w:ascii="Lucida Sans Unicode" w:eastAsia="Cambria" w:hAnsi="Lucida Sans Unicode" w:cs="Lucida Sans Unicode"/>
      <w:noProof/>
      <w:sz w:val="24"/>
      <w:szCs w:val="24"/>
      <w:u w:val="single"/>
      <w:lang w:val="ru-RU"/>
    </w:rPr>
  </w:style>
  <w:style w:type="character" w:customStyle="1" w:styleId="12pt1">
    <w:name w:val="Основной текст + 12 pt1"/>
    <w:aliases w:val="Курсив2"/>
    <w:basedOn w:val="a6"/>
    <w:rsid w:val="003C492D"/>
    <w:rPr>
      <w:rFonts w:ascii="Lucida Sans Unicode" w:eastAsia="Cambria" w:hAnsi="Lucida Sans Unicode" w:cs="Lucida Sans Unicode"/>
      <w:i/>
      <w:iCs/>
      <w:noProof/>
      <w:sz w:val="24"/>
      <w:szCs w:val="24"/>
      <w:u w:val="none"/>
      <w:lang w:val="ru-RU"/>
    </w:rPr>
  </w:style>
  <w:style w:type="character" w:customStyle="1" w:styleId="ad">
    <w:name w:val="Основной текст + Курсив"/>
    <w:aliases w:val="Интервал 0 pt3"/>
    <w:basedOn w:val="a6"/>
    <w:rsid w:val="003C492D"/>
    <w:rPr>
      <w:rFonts w:ascii="Lucida Sans Unicode" w:eastAsia="Cambria" w:hAnsi="Lucida Sans Unicode" w:cs="Lucida Sans Unicode"/>
      <w:i/>
      <w:iCs/>
      <w:sz w:val="23"/>
      <w:szCs w:val="23"/>
      <w:u w:val="single"/>
      <w:lang w:val="en-US" w:eastAsia="en-US"/>
    </w:rPr>
  </w:style>
  <w:style w:type="character" w:customStyle="1" w:styleId="13">
    <w:name w:val="Основной текст + Курсив1"/>
    <w:basedOn w:val="a6"/>
    <w:rsid w:val="003C492D"/>
    <w:rPr>
      <w:rFonts w:ascii="Lucida Sans Unicode" w:eastAsia="Cambria" w:hAnsi="Lucida Sans Unicode" w:cs="Lucida Sans Unicode"/>
      <w:i/>
      <w:iCs/>
      <w:sz w:val="23"/>
      <w:szCs w:val="23"/>
      <w:u w:val="none"/>
      <w:lang w:val="ru-RU"/>
    </w:rPr>
  </w:style>
  <w:style w:type="character" w:customStyle="1" w:styleId="100">
    <w:name w:val="Основной текст (10)_"/>
    <w:basedOn w:val="a0"/>
    <w:link w:val="101"/>
    <w:rsid w:val="003C492D"/>
    <w:rPr>
      <w:rFonts w:ascii="Lucida Sans Unicode" w:hAnsi="Lucida Sans Unicode" w:cs="Lucida Sans Unicode"/>
      <w:spacing w:val="-20"/>
      <w:sz w:val="25"/>
      <w:szCs w:val="25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3C492D"/>
    <w:rPr>
      <w:rFonts w:ascii="Lucida Sans Unicode" w:hAnsi="Lucida Sans Unicode" w:cs="Lucida Sans Unicode"/>
      <w:smallCaps/>
      <w:spacing w:val="-20"/>
      <w:sz w:val="25"/>
      <w:szCs w:val="25"/>
      <w:shd w:val="clear" w:color="auto" w:fill="FFFFFF"/>
    </w:rPr>
  </w:style>
  <w:style w:type="character" w:customStyle="1" w:styleId="112">
    <w:name w:val="Основной текст (11)_"/>
    <w:basedOn w:val="a0"/>
    <w:link w:val="113"/>
    <w:rsid w:val="003C492D"/>
    <w:rPr>
      <w:rFonts w:ascii="Candara" w:hAnsi="Candara" w:cs="Candara"/>
      <w:sz w:val="23"/>
      <w:szCs w:val="23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3C492D"/>
    <w:rPr>
      <w:rFonts w:ascii="Microsoft Sans Serif" w:hAnsi="Microsoft Sans Serif" w:cs="Microsoft Sans Serif"/>
      <w:shd w:val="clear" w:color="auto" w:fill="FFFFFF"/>
    </w:rPr>
  </w:style>
  <w:style w:type="character" w:customStyle="1" w:styleId="7">
    <w:name w:val="Основной текст (7)_"/>
    <w:basedOn w:val="a0"/>
    <w:link w:val="71"/>
    <w:rsid w:val="003C492D"/>
    <w:rPr>
      <w:rFonts w:ascii="Lucida Sans Unicode" w:hAnsi="Lucida Sans Unicode" w:cs="Lucida Sans Unicode"/>
      <w:sz w:val="16"/>
      <w:szCs w:val="16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3C492D"/>
    <w:pPr>
      <w:shd w:val="clear" w:color="auto" w:fill="FFFFFF"/>
      <w:autoSpaceDE/>
      <w:autoSpaceDN/>
      <w:spacing w:before="600" w:line="240" w:lineRule="atLeast"/>
    </w:pPr>
    <w:rPr>
      <w:rFonts w:ascii="Lucida Sans Unicode" w:hAnsi="Lucida Sans Unicode" w:cs="Lucida Sans Unicode"/>
      <w:sz w:val="16"/>
      <w:szCs w:val="16"/>
      <w:lang w:val="en-US"/>
    </w:rPr>
  </w:style>
  <w:style w:type="paragraph" w:customStyle="1" w:styleId="80">
    <w:name w:val="Основной текст (8)"/>
    <w:basedOn w:val="a"/>
    <w:link w:val="8"/>
    <w:rsid w:val="003C492D"/>
    <w:pPr>
      <w:shd w:val="clear" w:color="auto" w:fill="FFFFFF"/>
      <w:autoSpaceDE/>
      <w:autoSpaceDN/>
      <w:spacing w:after="360" w:line="240" w:lineRule="atLeast"/>
      <w:jc w:val="center"/>
    </w:pPr>
    <w:rPr>
      <w:rFonts w:ascii="Lucida Sans Unicode" w:hAnsi="Lucida Sans Unicode" w:cs="Lucida Sans Unicode"/>
      <w:sz w:val="29"/>
      <w:szCs w:val="29"/>
      <w:lang w:val="en-US"/>
    </w:rPr>
  </w:style>
  <w:style w:type="paragraph" w:customStyle="1" w:styleId="91">
    <w:name w:val="Основной текст (9)1"/>
    <w:basedOn w:val="a"/>
    <w:link w:val="9"/>
    <w:rsid w:val="003C492D"/>
    <w:pPr>
      <w:shd w:val="clear" w:color="auto" w:fill="FFFFFF"/>
      <w:autoSpaceDE/>
      <w:autoSpaceDN/>
      <w:spacing w:before="120" w:after="180" w:line="240" w:lineRule="atLeast"/>
      <w:jc w:val="center"/>
    </w:pPr>
    <w:rPr>
      <w:rFonts w:ascii="Lucida Sans Unicode" w:hAnsi="Lucida Sans Unicode" w:cs="Lucida Sans Unicode"/>
      <w:b/>
      <w:bCs/>
      <w:sz w:val="23"/>
      <w:szCs w:val="23"/>
      <w:lang w:val="en-US"/>
    </w:rPr>
  </w:style>
  <w:style w:type="paragraph" w:customStyle="1" w:styleId="101">
    <w:name w:val="Основной текст (10)"/>
    <w:basedOn w:val="a"/>
    <w:link w:val="100"/>
    <w:rsid w:val="003C492D"/>
    <w:pPr>
      <w:shd w:val="clear" w:color="auto" w:fill="FFFFFF"/>
      <w:autoSpaceDE/>
      <w:autoSpaceDN/>
      <w:spacing w:before="300" w:after="360" w:line="427" w:lineRule="exact"/>
      <w:jc w:val="right"/>
    </w:pPr>
    <w:rPr>
      <w:rFonts w:ascii="Lucida Sans Unicode" w:hAnsi="Lucida Sans Unicode" w:cs="Lucida Sans Unicode"/>
      <w:spacing w:val="-20"/>
      <w:sz w:val="25"/>
      <w:szCs w:val="25"/>
      <w:lang w:val="en-US"/>
    </w:rPr>
  </w:style>
  <w:style w:type="paragraph" w:customStyle="1" w:styleId="113">
    <w:name w:val="Основной текст (11)"/>
    <w:basedOn w:val="a"/>
    <w:link w:val="112"/>
    <w:rsid w:val="003C492D"/>
    <w:pPr>
      <w:shd w:val="clear" w:color="auto" w:fill="FFFFFF"/>
      <w:autoSpaceDE/>
      <w:autoSpaceDN/>
      <w:spacing w:before="360" w:line="240" w:lineRule="atLeast"/>
      <w:jc w:val="right"/>
    </w:pPr>
    <w:rPr>
      <w:rFonts w:ascii="Candara" w:hAnsi="Candara" w:cs="Candara"/>
      <w:sz w:val="23"/>
      <w:szCs w:val="23"/>
      <w:lang w:val="en-US"/>
    </w:rPr>
  </w:style>
  <w:style w:type="paragraph" w:customStyle="1" w:styleId="121">
    <w:name w:val="Основной текст (12)"/>
    <w:basedOn w:val="a"/>
    <w:link w:val="120"/>
    <w:rsid w:val="003C492D"/>
    <w:pPr>
      <w:shd w:val="clear" w:color="auto" w:fill="FFFFFF"/>
      <w:autoSpaceDE/>
      <w:autoSpaceDN/>
      <w:spacing w:line="240" w:lineRule="atLeast"/>
    </w:pPr>
    <w:rPr>
      <w:rFonts w:ascii="Microsoft Sans Serif" w:hAnsi="Microsoft Sans Serif" w:cs="Microsoft Sans Serif"/>
      <w:lang w:val="en-US"/>
    </w:rPr>
  </w:style>
  <w:style w:type="character" w:customStyle="1" w:styleId="5Exact">
    <w:name w:val="Основной текст (5) Exact"/>
    <w:basedOn w:val="a0"/>
    <w:rsid w:val="003C492D"/>
    <w:rPr>
      <w:rFonts w:ascii="Times New Roman" w:hAnsi="Times New Roman" w:cs="Times New Roman"/>
      <w:b/>
      <w:bCs/>
      <w:spacing w:val="-4"/>
      <w:sz w:val="26"/>
      <w:szCs w:val="26"/>
      <w:u w:val="none"/>
    </w:rPr>
  </w:style>
  <w:style w:type="character" w:customStyle="1" w:styleId="ae">
    <w:name w:val="Колонтитул_"/>
    <w:basedOn w:val="a0"/>
    <w:link w:val="14"/>
    <w:rsid w:val="003C492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f">
    <w:name w:val="Колонтитул"/>
    <w:basedOn w:val="ae"/>
    <w:rsid w:val="003C492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1">
    <w:name w:val="Основной текст (3)_"/>
    <w:basedOn w:val="a0"/>
    <w:link w:val="310"/>
    <w:rsid w:val="003C492D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32">
    <w:name w:val="Основной текст (3)"/>
    <w:basedOn w:val="31"/>
    <w:rsid w:val="003C492D"/>
    <w:rPr>
      <w:rFonts w:ascii="Times New Roman" w:hAnsi="Times New Roman" w:cs="Times New Roman"/>
      <w:sz w:val="25"/>
      <w:szCs w:val="25"/>
      <w:u w:val="single"/>
      <w:shd w:val="clear" w:color="auto" w:fill="FFFFFF"/>
      <w:lang w:val="en-US" w:eastAsia="en-US"/>
    </w:rPr>
  </w:style>
  <w:style w:type="character" w:customStyle="1" w:styleId="4">
    <w:name w:val="Основной текст (4)"/>
    <w:basedOn w:val="a0"/>
    <w:rsid w:val="003C492D"/>
    <w:rPr>
      <w:rFonts w:ascii="Book Antiqua" w:hAnsi="Book Antiqua" w:cs="Book Antiqua"/>
      <w:b/>
      <w:bCs/>
      <w:i/>
      <w:iCs/>
      <w:spacing w:val="20"/>
      <w:sz w:val="20"/>
      <w:szCs w:val="20"/>
      <w:u w:val="none"/>
    </w:rPr>
  </w:style>
  <w:style w:type="character" w:customStyle="1" w:styleId="33">
    <w:name w:val="Основной текст (3) + Курсив"/>
    <w:basedOn w:val="31"/>
    <w:rsid w:val="003C492D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313pt2">
    <w:name w:val="Основной текст (3) + 13 pt2"/>
    <w:aliases w:val="Полужирный2"/>
    <w:basedOn w:val="31"/>
    <w:rsid w:val="003C492D"/>
    <w:rPr>
      <w:rFonts w:ascii="Times New Roman" w:hAnsi="Times New Roman" w:cs="Times New Roman"/>
      <w:b/>
      <w:bCs/>
      <w:noProof/>
      <w:sz w:val="26"/>
      <w:szCs w:val="26"/>
      <w:shd w:val="clear" w:color="auto" w:fill="FFFFFF"/>
    </w:rPr>
  </w:style>
  <w:style w:type="character" w:customStyle="1" w:styleId="122">
    <w:name w:val="Основной текст + 12"/>
    <w:aliases w:val="5 pt6"/>
    <w:basedOn w:val="a6"/>
    <w:rsid w:val="003C492D"/>
    <w:rPr>
      <w:rFonts w:ascii="Times New Roman" w:eastAsia="Cambria" w:hAnsi="Times New Roman" w:cs="Times New Roman"/>
      <w:sz w:val="25"/>
      <w:szCs w:val="25"/>
      <w:u w:val="none"/>
      <w:lang w:val="ru-RU"/>
    </w:rPr>
  </w:style>
  <w:style w:type="character" w:customStyle="1" w:styleId="313pt1">
    <w:name w:val="Основной текст (3) + 13 pt1"/>
    <w:basedOn w:val="31"/>
    <w:rsid w:val="003C492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30">
    <w:name w:val="Основной текст (3)3"/>
    <w:basedOn w:val="31"/>
    <w:rsid w:val="003C492D"/>
    <w:rPr>
      <w:rFonts w:ascii="Times New Roman" w:hAnsi="Times New Roman" w:cs="Times New Roman"/>
      <w:strike/>
      <w:sz w:val="25"/>
      <w:szCs w:val="25"/>
      <w:shd w:val="clear" w:color="auto" w:fill="FFFFFF"/>
      <w:lang w:val="en-US" w:eastAsia="en-US"/>
    </w:rPr>
  </w:style>
  <w:style w:type="character" w:customStyle="1" w:styleId="5">
    <w:name w:val="Основной текст (5)_"/>
    <w:basedOn w:val="a0"/>
    <w:link w:val="50"/>
    <w:rsid w:val="003C492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rsid w:val="003C492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0">
    <w:name w:val="Основной текст (6)"/>
    <w:basedOn w:val="6"/>
    <w:rsid w:val="003C492D"/>
    <w:rPr>
      <w:rFonts w:ascii="Times New Roman" w:hAnsi="Times New Roman" w:cs="Times New Roman"/>
      <w:b/>
      <w:bCs/>
      <w:strike/>
      <w:sz w:val="26"/>
      <w:szCs w:val="26"/>
      <w:shd w:val="clear" w:color="auto" w:fill="FFFFFF"/>
    </w:rPr>
  </w:style>
  <w:style w:type="character" w:customStyle="1" w:styleId="77pt">
    <w:name w:val="Основной текст (7) + Интервал 7 pt"/>
    <w:basedOn w:val="7"/>
    <w:rsid w:val="003C492D"/>
    <w:rPr>
      <w:rFonts w:ascii="Times New Roman" w:hAnsi="Times New Roman" w:cs="Times New Roman"/>
      <w:spacing w:val="150"/>
      <w:sz w:val="25"/>
      <w:szCs w:val="25"/>
      <w:u w:val="none"/>
      <w:shd w:val="clear" w:color="auto" w:fill="FFFFFF"/>
      <w:lang w:val="en-US" w:eastAsia="en-US"/>
    </w:rPr>
  </w:style>
  <w:style w:type="character" w:customStyle="1" w:styleId="77pt1">
    <w:name w:val="Основной текст (7) + Интервал 7 pt1"/>
    <w:basedOn w:val="7"/>
    <w:rsid w:val="003C492D"/>
    <w:rPr>
      <w:rFonts w:ascii="Times New Roman" w:hAnsi="Times New Roman" w:cs="Times New Roman"/>
      <w:strike/>
      <w:spacing w:val="150"/>
      <w:sz w:val="25"/>
      <w:szCs w:val="25"/>
      <w:u w:val="none"/>
      <w:shd w:val="clear" w:color="auto" w:fill="FFFFFF"/>
      <w:lang w:val="en-US" w:eastAsia="en-US"/>
    </w:rPr>
  </w:style>
  <w:style w:type="character" w:customStyle="1" w:styleId="70">
    <w:name w:val="Основной текст (7)"/>
    <w:basedOn w:val="7"/>
    <w:rsid w:val="003C492D"/>
    <w:rPr>
      <w:rFonts w:ascii="Times New Roman" w:hAnsi="Times New Roman" w:cs="Times New Roman"/>
      <w:strike/>
      <w:spacing w:val="20"/>
      <w:sz w:val="25"/>
      <w:szCs w:val="25"/>
      <w:u w:val="none"/>
      <w:shd w:val="clear" w:color="auto" w:fill="FFFFFF"/>
      <w:lang w:val="en-US" w:eastAsia="en-US"/>
    </w:rPr>
  </w:style>
  <w:style w:type="character" w:customStyle="1" w:styleId="320">
    <w:name w:val="Основной текст (3)2"/>
    <w:basedOn w:val="31"/>
    <w:rsid w:val="003C492D"/>
    <w:rPr>
      <w:rFonts w:ascii="Times New Roman" w:hAnsi="Times New Roman" w:cs="Times New Roman"/>
      <w:strike/>
      <w:noProof/>
      <w:sz w:val="25"/>
      <w:szCs w:val="25"/>
      <w:u w:val="single"/>
      <w:shd w:val="clear" w:color="auto" w:fill="FFFFFF"/>
    </w:rPr>
  </w:style>
  <w:style w:type="character" w:customStyle="1" w:styleId="0pt">
    <w:name w:val="Основной текст + Интервал 0 pt"/>
    <w:basedOn w:val="a6"/>
    <w:rsid w:val="003C492D"/>
    <w:rPr>
      <w:rFonts w:ascii="Times New Roman" w:eastAsia="Cambria" w:hAnsi="Times New Roman" w:cs="Times New Roman"/>
      <w:spacing w:val="10"/>
      <w:sz w:val="26"/>
      <w:szCs w:val="26"/>
      <w:u w:val="none"/>
      <w:lang w:val="en-US" w:eastAsia="en-US"/>
    </w:rPr>
  </w:style>
  <w:style w:type="character" w:customStyle="1" w:styleId="3111">
    <w:name w:val="Основной текст (3) + 111"/>
    <w:aliases w:val="5 pt1,Интервал 0 pt1"/>
    <w:basedOn w:val="31"/>
    <w:rsid w:val="003C492D"/>
    <w:rPr>
      <w:rFonts w:ascii="Times New Roman" w:hAnsi="Times New Roman" w:cs="Times New Roman"/>
      <w:spacing w:val="10"/>
      <w:sz w:val="23"/>
      <w:szCs w:val="23"/>
      <w:u w:val="single"/>
      <w:shd w:val="clear" w:color="auto" w:fill="FFFFFF"/>
    </w:rPr>
  </w:style>
  <w:style w:type="character" w:customStyle="1" w:styleId="15">
    <w:name w:val="Основной текст + Полужирный1"/>
    <w:basedOn w:val="a6"/>
    <w:rsid w:val="003C492D"/>
    <w:rPr>
      <w:rFonts w:ascii="Times New Roman" w:eastAsia="Cambria" w:hAnsi="Times New Roman" w:cs="Times New Roman"/>
      <w:b/>
      <w:bCs/>
      <w:sz w:val="26"/>
      <w:szCs w:val="26"/>
      <w:u w:val="none"/>
      <w:lang w:val="ru-RU"/>
    </w:rPr>
  </w:style>
  <w:style w:type="character" w:customStyle="1" w:styleId="22">
    <w:name w:val="Заголовок №2_"/>
    <w:basedOn w:val="a0"/>
    <w:link w:val="23"/>
    <w:rsid w:val="003C492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3pt">
    <w:name w:val="Заголовок №2 + 13 pt"/>
    <w:basedOn w:val="22"/>
    <w:rsid w:val="003C492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492D"/>
    <w:pPr>
      <w:shd w:val="clear" w:color="auto" w:fill="FFFFFF"/>
      <w:autoSpaceDE/>
      <w:autoSpaceDN/>
      <w:spacing w:line="316" w:lineRule="exact"/>
      <w:jc w:val="both"/>
    </w:pPr>
    <w:rPr>
      <w:rFonts w:ascii="Times New Roman" w:hAnsi="Times New Roman" w:cs="Times New Roman"/>
      <w:b/>
      <w:bCs/>
      <w:sz w:val="26"/>
      <w:szCs w:val="26"/>
      <w:lang w:val="en-US"/>
    </w:rPr>
  </w:style>
  <w:style w:type="paragraph" w:customStyle="1" w:styleId="14">
    <w:name w:val="Колонтитул1"/>
    <w:basedOn w:val="a"/>
    <w:link w:val="ae"/>
    <w:rsid w:val="003C492D"/>
    <w:pPr>
      <w:shd w:val="clear" w:color="auto" w:fill="FFFFFF"/>
      <w:autoSpaceDE/>
      <w:autoSpaceDN/>
      <w:spacing w:line="587" w:lineRule="exact"/>
      <w:jc w:val="center"/>
    </w:pPr>
    <w:rPr>
      <w:rFonts w:ascii="Times New Roman" w:hAnsi="Times New Roman" w:cs="Times New Roman"/>
      <w:b/>
      <w:bCs/>
      <w:sz w:val="25"/>
      <w:szCs w:val="25"/>
      <w:lang w:val="en-US"/>
    </w:rPr>
  </w:style>
  <w:style w:type="paragraph" w:customStyle="1" w:styleId="310">
    <w:name w:val="Основной текст (3)1"/>
    <w:basedOn w:val="a"/>
    <w:link w:val="31"/>
    <w:rsid w:val="003C492D"/>
    <w:pPr>
      <w:shd w:val="clear" w:color="auto" w:fill="FFFFFF"/>
      <w:autoSpaceDE/>
      <w:autoSpaceDN/>
      <w:spacing w:after="180" w:line="322" w:lineRule="exact"/>
      <w:ind w:hanging="360"/>
      <w:jc w:val="both"/>
    </w:pPr>
    <w:rPr>
      <w:rFonts w:ascii="Times New Roman" w:hAnsi="Times New Roman" w:cs="Times New Roman"/>
      <w:sz w:val="25"/>
      <w:szCs w:val="25"/>
      <w:lang w:val="en-US"/>
    </w:rPr>
  </w:style>
  <w:style w:type="paragraph" w:customStyle="1" w:styleId="61">
    <w:name w:val="Основной текст (6)1"/>
    <w:basedOn w:val="a"/>
    <w:link w:val="6"/>
    <w:rsid w:val="003C492D"/>
    <w:pPr>
      <w:shd w:val="clear" w:color="auto" w:fill="FFFFFF"/>
      <w:autoSpaceDE/>
      <w:autoSpaceDN/>
      <w:spacing w:after="120" w:line="218" w:lineRule="exact"/>
    </w:pPr>
    <w:rPr>
      <w:rFonts w:ascii="Times New Roman" w:hAnsi="Times New Roman" w:cs="Times New Roman"/>
      <w:b/>
      <w:bCs/>
      <w:sz w:val="26"/>
      <w:szCs w:val="26"/>
      <w:lang w:val="en-US"/>
    </w:rPr>
  </w:style>
  <w:style w:type="paragraph" w:customStyle="1" w:styleId="23">
    <w:name w:val="Заголовок №2"/>
    <w:basedOn w:val="a"/>
    <w:link w:val="22"/>
    <w:rsid w:val="003C492D"/>
    <w:pPr>
      <w:shd w:val="clear" w:color="auto" w:fill="FFFFFF"/>
      <w:autoSpaceDE/>
      <w:autoSpaceDN/>
      <w:spacing w:before="960" w:line="241" w:lineRule="exact"/>
      <w:jc w:val="both"/>
      <w:outlineLvl w:val="1"/>
    </w:pPr>
    <w:rPr>
      <w:rFonts w:ascii="Times New Roman" w:hAnsi="Times New Roman" w:cs="Times New Roman"/>
      <w:b/>
      <w:bCs/>
      <w:sz w:val="27"/>
      <w:szCs w:val="27"/>
      <w:lang w:val="en-US"/>
    </w:rPr>
  </w:style>
  <w:style w:type="table" w:customStyle="1" w:styleId="TableNormal">
    <w:name w:val="Table Normal"/>
    <w:uiPriority w:val="2"/>
    <w:semiHidden/>
    <w:unhideWhenUsed/>
    <w:qFormat/>
    <w:rsid w:val="003C492D"/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1">
    <w:name w:val="Заголовок 21"/>
    <w:basedOn w:val="a"/>
    <w:uiPriority w:val="1"/>
    <w:qFormat/>
    <w:rsid w:val="003C492D"/>
    <w:pPr>
      <w:ind w:left="109" w:hanging="4"/>
      <w:outlineLvl w:val="2"/>
    </w:pPr>
    <w:rPr>
      <w:rFonts w:ascii="Arial" w:eastAsia="Arial" w:hAnsi="Arial" w:cs="Arial"/>
      <w:sz w:val="25"/>
      <w:szCs w:val="25"/>
    </w:rPr>
  </w:style>
  <w:style w:type="paragraph" w:customStyle="1" w:styleId="311">
    <w:name w:val="Заголовок 31"/>
    <w:basedOn w:val="a"/>
    <w:uiPriority w:val="1"/>
    <w:qFormat/>
    <w:rsid w:val="003C492D"/>
    <w:pPr>
      <w:ind w:left="107" w:firstLine="2"/>
      <w:jc w:val="both"/>
      <w:outlineLvl w:val="3"/>
    </w:pPr>
    <w:rPr>
      <w:rFonts w:ascii="Arial" w:eastAsia="Arial" w:hAnsi="Arial" w:cs="Arial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3C492D"/>
    <w:rPr>
      <w:rFonts w:ascii="Tahoma" w:eastAsia="Arial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492D"/>
    <w:rPr>
      <w:rFonts w:ascii="Tahoma" w:eastAsia="Arial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925FC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6">
    <w:name w:val="Дата1"/>
    <w:basedOn w:val="a"/>
    <w:rsid w:val="00925F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fieldname">
    <w:name w:val="material_fieldname"/>
    <w:basedOn w:val="a0"/>
    <w:rsid w:val="00925FCC"/>
  </w:style>
  <w:style w:type="paragraph" w:customStyle="1" w:styleId="string">
    <w:name w:val="string"/>
    <w:basedOn w:val="a"/>
    <w:rsid w:val="00925F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B25108"/>
  </w:style>
  <w:style w:type="paragraph" w:customStyle="1" w:styleId="Heading11">
    <w:name w:val="Heading 11"/>
    <w:basedOn w:val="a"/>
    <w:uiPriority w:val="99"/>
    <w:rsid w:val="00B25108"/>
    <w:pPr>
      <w:spacing w:before="72"/>
      <w:ind w:left="243"/>
      <w:jc w:val="center"/>
      <w:outlineLvl w:val="1"/>
    </w:pPr>
    <w:rPr>
      <w:sz w:val="36"/>
      <w:szCs w:val="36"/>
    </w:rPr>
  </w:style>
  <w:style w:type="table" w:customStyle="1" w:styleId="TableNormal1">
    <w:name w:val="Table Normal1"/>
    <w:uiPriority w:val="99"/>
    <w:semiHidden/>
    <w:rsid w:val="00B25108"/>
    <w:rPr>
      <w:rFonts w:ascii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next w:val="a8"/>
    <w:uiPriority w:val="99"/>
    <w:rsid w:val="00B25108"/>
    <w:pPr>
      <w:widowControl/>
      <w:autoSpaceDE/>
      <w:autoSpaceDN/>
    </w:pPr>
    <w:rPr>
      <w:rFonts w:ascii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557C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557C8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557C8"/>
    <w:rPr>
      <w:rFonts w:eastAsiaTheme="minorHAnsi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562"/>
    <w:rPr>
      <w:rFonts w:ascii="Cambria" w:hAnsi="Cambria" w:cs="Cambria"/>
      <w:lang w:val="ru-RU"/>
    </w:rPr>
  </w:style>
  <w:style w:type="paragraph" w:styleId="3">
    <w:name w:val="heading 3"/>
    <w:basedOn w:val="a"/>
    <w:link w:val="30"/>
    <w:uiPriority w:val="9"/>
    <w:qFormat/>
    <w:rsid w:val="00925FC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466DF"/>
    <w:pPr>
      <w:spacing w:before="263"/>
      <w:ind w:left="225"/>
      <w:jc w:val="center"/>
    </w:pPr>
    <w:rPr>
      <w:sz w:val="43"/>
      <w:szCs w:val="43"/>
    </w:rPr>
  </w:style>
  <w:style w:type="character" w:customStyle="1" w:styleId="a4">
    <w:name w:val="Название Знак"/>
    <w:basedOn w:val="a0"/>
    <w:link w:val="a3"/>
    <w:uiPriority w:val="99"/>
    <w:rsid w:val="003466DF"/>
    <w:rPr>
      <w:rFonts w:ascii="Cambria" w:eastAsia="Cambria" w:hAnsi="Cambria" w:cs="Cambria"/>
      <w:sz w:val="43"/>
      <w:szCs w:val="43"/>
      <w:lang w:val="ru-RU"/>
    </w:rPr>
  </w:style>
  <w:style w:type="paragraph" w:styleId="a5">
    <w:name w:val="Body Text"/>
    <w:basedOn w:val="a"/>
    <w:link w:val="a6"/>
    <w:uiPriority w:val="99"/>
    <w:qFormat/>
    <w:rsid w:val="003466DF"/>
    <w:pPr>
      <w:jc w:val="both"/>
    </w:pPr>
    <w:rPr>
      <w:sz w:val="31"/>
      <w:szCs w:val="31"/>
    </w:rPr>
  </w:style>
  <w:style w:type="character" w:customStyle="1" w:styleId="a6">
    <w:name w:val="Основной текст Знак"/>
    <w:basedOn w:val="a0"/>
    <w:link w:val="a5"/>
    <w:uiPriority w:val="99"/>
    <w:rsid w:val="003466DF"/>
    <w:rPr>
      <w:rFonts w:ascii="Cambria" w:eastAsia="Cambria" w:hAnsi="Cambria" w:cs="Cambria"/>
      <w:sz w:val="31"/>
      <w:szCs w:val="31"/>
      <w:lang w:val="ru-RU"/>
    </w:rPr>
  </w:style>
  <w:style w:type="paragraph" w:styleId="a7">
    <w:name w:val="List Paragraph"/>
    <w:basedOn w:val="a"/>
    <w:uiPriority w:val="34"/>
    <w:qFormat/>
    <w:rsid w:val="003466DF"/>
    <w:pPr>
      <w:ind w:left="1490" w:firstLine="713"/>
      <w:jc w:val="both"/>
    </w:pPr>
  </w:style>
  <w:style w:type="paragraph" w:customStyle="1" w:styleId="11">
    <w:name w:val="Заголовок 11"/>
    <w:basedOn w:val="a"/>
    <w:uiPriority w:val="1"/>
    <w:qFormat/>
    <w:rsid w:val="003466DF"/>
    <w:pPr>
      <w:spacing w:before="72"/>
      <w:ind w:left="243"/>
      <w:jc w:val="center"/>
      <w:outlineLvl w:val="1"/>
    </w:pPr>
    <w:rPr>
      <w:sz w:val="36"/>
      <w:szCs w:val="36"/>
    </w:rPr>
  </w:style>
  <w:style w:type="paragraph" w:customStyle="1" w:styleId="TableParagraph">
    <w:name w:val="Table Paragraph"/>
    <w:basedOn w:val="a"/>
    <w:uiPriority w:val="99"/>
    <w:qFormat/>
    <w:rsid w:val="003466DF"/>
  </w:style>
  <w:style w:type="paragraph" w:customStyle="1" w:styleId="110">
    <w:name w:val="Заголовок 11"/>
    <w:basedOn w:val="a"/>
    <w:uiPriority w:val="1"/>
    <w:qFormat/>
    <w:rsid w:val="003C492D"/>
    <w:pPr>
      <w:spacing w:before="72"/>
      <w:ind w:left="243"/>
      <w:jc w:val="center"/>
      <w:outlineLvl w:val="1"/>
    </w:pPr>
    <w:rPr>
      <w:sz w:val="36"/>
      <w:szCs w:val="36"/>
    </w:rPr>
  </w:style>
  <w:style w:type="table" w:styleId="a8">
    <w:name w:val="Table Grid"/>
    <w:basedOn w:val="a1"/>
    <w:uiPriority w:val="59"/>
    <w:rsid w:val="003C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C492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492D"/>
    <w:pPr>
      <w:shd w:val="clear" w:color="auto" w:fill="FFFFFF"/>
      <w:autoSpaceDE/>
      <w:autoSpaceDN/>
      <w:spacing w:before="660" w:after="600" w:line="322" w:lineRule="exact"/>
      <w:ind w:hanging="2120"/>
      <w:jc w:val="center"/>
    </w:pPr>
    <w:rPr>
      <w:rFonts w:ascii="Times New Roman" w:hAnsi="Times New Roman" w:cs="Times New Roman"/>
      <w:b/>
      <w:bCs/>
      <w:sz w:val="26"/>
      <w:szCs w:val="26"/>
      <w:lang w:val="en-US"/>
    </w:rPr>
  </w:style>
  <w:style w:type="character" w:styleId="a9">
    <w:name w:val="Hyperlink"/>
    <w:basedOn w:val="a0"/>
    <w:rsid w:val="003C492D"/>
    <w:rPr>
      <w:color w:val="000080"/>
      <w:u w:val="single"/>
    </w:rPr>
  </w:style>
  <w:style w:type="character" w:customStyle="1" w:styleId="10">
    <w:name w:val="Основной текст + 10"/>
    <w:aliases w:val="5 pt,Полужирный,Основной текст + 8,5 pt5,Интервал -1 pt,Основной текст (3) + 13 pt,Основной текст (2) + 12,Основной текст (5) + 12,Не полужирный3"/>
    <w:basedOn w:val="a6"/>
    <w:rsid w:val="003C492D"/>
    <w:rPr>
      <w:rFonts w:ascii="Times New Roman" w:eastAsia="Cambria" w:hAnsi="Times New Roman" w:cs="Times New Roman"/>
      <w:b/>
      <w:bCs/>
      <w:sz w:val="21"/>
      <w:szCs w:val="21"/>
      <w:u w:val="none"/>
      <w:lang w:val="ru-RU"/>
    </w:rPr>
  </w:style>
  <w:style w:type="character" w:customStyle="1" w:styleId="11pt">
    <w:name w:val="Основной текст + 11 pt"/>
    <w:aliases w:val="Интервал 0 pt,Основной текст (4) + 6,5 pt7,Не полужирный4,Не курсив"/>
    <w:basedOn w:val="a6"/>
    <w:rsid w:val="003C492D"/>
    <w:rPr>
      <w:rFonts w:ascii="Times New Roman" w:eastAsia="Cambria" w:hAnsi="Times New Roman" w:cs="Times New Roman"/>
      <w:sz w:val="22"/>
      <w:szCs w:val="22"/>
      <w:u w:val="none"/>
      <w:lang w:val="ru-RU"/>
    </w:rPr>
  </w:style>
  <w:style w:type="character" w:customStyle="1" w:styleId="21">
    <w:name w:val="Подпись к таблице (2)_"/>
    <w:basedOn w:val="a0"/>
    <w:link w:val="210"/>
    <w:rsid w:val="003C492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1">
    <w:name w:val="Основной текст + 11"/>
    <w:aliases w:val="5 pt3,Полужирный1,Основной текст + Candara1,13,Основной текст + 10 pt,Интервал 1 pt2,Основной текст (5) + 121,Не полужирный1,Интервал 1 pt1"/>
    <w:basedOn w:val="a6"/>
    <w:rsid w:val="003C492D"/>
    <w:rPr>
      <w:rFonts w:ascii="Times New Roman" w:eastAsia="Cambria" w:hAnsi="Times New Roman" w:cs="Times New Roman"/>
      <w:b/>
      <w:bCs/>
      <w:sz w:val="23"/>
      <w:szCs w:val="23"/>
      <w:u w:val="none"/>
      <w:lang w:val="ru-RU"/>
    </w:rPr>
  </w:style>
  <w:style w:type="character" w:customStyle="1" w:styleId="aa">
    <w:name w:val="Основной текст + Полужирный"/>
    <w:basedOn w:val="a6"/>
    <w:rsid w:val="003C492D"/>
    <w:rPr>
      <w:rFonts w:ascii="Times New Roman" w:eastAsia="Cambria" w:hAnsi="Times New Roman" w:cs="Times New Roman"/>
      <w:b/>
      <w:bCs/>
      <w:sz w:val="26"/>
      <w:szCs w:val="26"/>
      <w:u w:val="none"/>
      <w:lang w:val="ru-RU"/>
    </w:rPr>
  </w:style>
  <w:style w:type="character" w:customStyle="1" w:styleId="1110">
    <w:name w:val="Основной текст + 111"/>
    <w:aliases w:val="5 pt2,Основной текст (3) + 11,Интервал 0 pt2"/>
    <w:basedOn w:val="a6"/>
    <w:rsid w:val="003C492D"/>
    <w:rPr>
      <w:rFonts w:ascii="Times New Roman" w:eastAsia="Cambria" w:hAnsi="Times New Roman" w:cs="Times New Roman"/>
      <w:sz w:val="23"/>
      <w:szCs w:val="23"/>
      <w:u w:val="none"/>
      <w:lang w:val="ru-RU"/>
    </w:rPr>
  </w:style>
  <w:style w:type="character" w:customStyle="1" w:styleId="Constantia">
    <w:name w:val="Основной текст + Constantia"/>
    <w:aliases w:val="14 pt,Масштаб 40%"/>
    <w:basedOn w:val="a6"/>
    <w:rsid w:val="003C492D"/>
    <w:rPr>
      <w:rFonts w:ascii="Constantia" w:eastAsia="Cambria" w:hAnsi="Constantia" w:cs="Constantia"/>
      <w:noProof/>
      <w:w w:val="40"/>
      <w:sz w:val="28"/>
      <w:szCs w:val="28"/>
      <w:u w:val="none"/>
      <w:lang w:val="ru-RU"/>
    </w:rPr>
  </w:style>
  <w:style w:type="character" w:customStyle="1" w:styleId="1">
    <w:name w:val="Заголовок №1_"/>
    <w:basedOn w:val="a0"/>
    <w:link w:val="12"/>
    <w:rsid w:val="003C492D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Tahoma3">
    <w:name w:val="Основной текст + Tahoma3"/>
    <w:aliases w:val="12 pt,Курсив1,Основной текст (11) + Microsoft Sans Serif"/>
    <w:basedOn w:val="a6"/>
    <w:rsid w:val="003C492D"/>
    <w:rPr>
      <w:rFonts w:ascii="Tahoma" w:eastAsia="Cambria" w:hAnsi="Tahoma" w:cs="Tahoma"/>
      <w:i/>
      <w:iCs/>
      <w:noProof/>
      <w:sz w:val="24"/>
      <w:szCs w:val="24"/>
      <w:u w:val="none"/>
      <w:lang w:val="ru-RU"/>
    </w:rPr>
  </w:style>
  <w:style w:type="paragraph" w:customStyle="1" w:styleId="210">
    <w:name w:val="Подпись к таблице (2)1"/>
    <w:basedOn w:val="a"/>
    <w:link w:val="21"/>
    <w:rsid w:val="003C492D"/>
    <w:pPr>
      <w:shd w:val="clear" w:color="auto" w:fill="FFFFFF"/>
      <w:autoSpaceDE/>
      <w:autoSpaceDN/>
      <w:spacing w:before="60" w:line="240" w:lineRule="atLeast"/>
    </w:pPr>
    <w:rPr>
      <w:rFonts w:ascii="Times New Roman" w:hAnsi="Times New Roman" w:cs="Times New Roman"/>
      <w:sz w:val="23"/>
      <w:szCs w:val="23"/>
      <w:lang w:val="en-US"/>
    </w:rPr>
  </w:style>
  <w:style w:type="paragraph" w:customStyle="1" w:styleId="12">
    <w:name w:val="Заголовок №1"/>
    <w:basedOn w:val="a"/>
    <w:link w:val="1"/>
    <w:rsid w:val="003C492D"/>
    <w:pPr>
      <w:shd w:val="clear" w:color="auto" w:fill="FFFFFF"/>
      <w:autoSpaceDE/>
      <w:autoSpaceDN/>
      <w:spacing w:before="300" w:line="322" w:lineRule="exact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paragraph" w:customStyle="1" w:styleId="headertext">
    <w:name w:val="headertext"/>
    <w:basedOn w:val="a"/>
    <w:rsid w:val="003C49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C492D"/>
    <w:pPr>
      <w:widowControl/>
      <w:autoSpaceDE/>
      <w:autoSpaceDN/>
    </w:pPr>
    <w:rPr>
      <w:rFonts w:ascii="Times New Roman" w:eastAsia="Calibri" w:hAnsi="Times New Roman" w:cs="Times New Roman"/>
      <w:sz w:val="28"/>
      <w:szCs w:val="24"/>
      <w:lang w:val="ru-RU"/>
    </w:rPr>
  </w:style>
  <w:style w:type="paragraph" w:styleId="ac">
    <w:name w:val="Normal (Web)"/>
    <w:basedOn w:val="a"/>
    <w:uiPriority w:val="99"/>
    <w:unhideWhenUsed/>
    <w:rsid w:val="003C49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ptExact">
    <w:name w:val="Основной текст (7) + Интервал 0 pt Exact"/>
    <w:basedOn w:val="7"/>
    <w:rsid w:val="003C492D"/>
    <w:rPr>
      <w:rFonts w:ascii="Lucida Sans Unicode" w:hAnsi="Lucida Sans Unicode" w:cs="Lucida Sans Unicode"/>
      <w:color w:val="000000"/>
      <w:spacing w:val="-2"/>
      <w:w w:val="100"/>
      <w:position w:val="0"/>
      <w:sz w:val="15"/>
      <w:szCs w:val="1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492D"/>
    <w:rPr>
      <w:rFonts w:ascii="Lucida Sans Unicode" w:hAnsi="Lucida Sans Unicode" w:cs="Lucida Sans Unicode"/>
      <w:sz w:val="29"/>
      <w:szCs w:val="29"/>
      <w:shd w:val="clear" w:color="auto" w:fill="FFFFFF"/>
    </w:rPr>
  </w:style>
  <w:style w:type="character" w:customStyle="1" w:styleId="Candara">
    <w:name w:val="Основной текст + Candara"/>
    <w:aliases w:val="11 pt,Интервал 1 pt"/>
    <w:basedOn w:val="a6"/>
    <w:rsid w:val="003C492D"/>
    <w:rPr>
      <w:rFonts w:ascii="Candara" w:eastAsia="Cambria" w:hAnsi="Candara" w:cs="Candara"/>
      <w:spacing w:val="20"/>
      <w:sz w:val="22"/>
      <w:szCs w:val="22"/>
      <w:u w:val="none"/>
      <w:lang w:val="ru-RU"/>
    </w:rPr>
  </w:style>
  <w:style w:type="character" w:customStyle="1" w:styleId="9">
    <w:name w:val="Основной текст (9)_"/>
    <w:basedOn w:val="a0"/>
    <w:link w:val="91"/>
    <w:rsid w:val="003C492D"/>
    <w:rPr>
      <w:rFonts w:ascii="Lucida Sans Unicode" w:hAnsi="Lucida Sans Unicode" w:cs="Lucida Sans Unicode"/>
      <w:b/>
      <w:bCs/>
      <w:sz w:val="23"/>
      <w:szCs w:val="23"/>
      <w:shd w:val="clear" w:color="auto" w:fill="FFFFFF"/>
    </w:rPr>
  </w:style>
  <w:style w:type="character" w:customStyle="1" w:styleId="90">
    <w:name w:val="Основной текст (9)"/>
    <w:basedOn w:val="9"/>
    <w:rsid w:val="003C492D"/>
    <w:rPr>
      <w:rFonts w:ascii="Lucida Sans Unicode" w:hAnsi="Lucida Sans Unicode" w:cs="Lucida Sans Unicode"/>
      <w:b/>
      <w:bCs/>
      <w:sz w:val="23"/>
      <w:szCs w:val="23"/>
      <w:u w:val="single"/>
      <w:shd w:val="clear" w:color="auto" w:fill="FFFFFF"/>
    </w:rPr>
  </w:style>
  <w:style w:type="character" w:customStyle="1" w:styleId="98">
    <w:name w:val="Основной текст (9) + 8"/>
    <w:aliases w:val="5 pt4,Не полужирный,Основной текст (6) + 12,Не полужирный2"/>
    <w:basedOn w:val="9"/>
    <w:rsid w:val="003C492D"/>
    <w:rPr>
      <w:rFonts w:ascii="Lucida Sans Unicode" w:hAnsi="Lucida Sans Unicode" w:cs="Lucida Sans Unicode"/>
      <w:b/>
      <w:bCs/>
      <w:noProof/>
      <w:sz w:val="17"/>
      <w:szCs w:val="17"/>
      <w:shd w:val="clear" w:color="auto" w:fill="FFFFFF"/>
    </w:rPr>
  </w:style>
  <w:style w:type="character" w:customStyle="1" w:styleId="12pt">
    <w:name w:val="Основной текст + 12 pt"/>
    <w:aliases w:val="Курсив"/>
    <w:basedOn w:val="a6"/>
    <w:rsid w:val="003C492D"/>
    <w:rPr>
      <w:rFonts w:ascii="Lucida Sans Unicode" w:eastAsia="Cambria" w:hAnsi="Lucida Sans Unicode" w:cs="Lucida Sans Unicode"/>
      <w:i/>
      <w:iCs/>
      <w:sz w:val="24"/>
      <w:szCs w:val="24"/>
      <w:u w:val="single"/>
      <w:lang w:val="ru-RU"/>
    </w:rPr>
  </w:style>
  <w:style w:type="character" w:customStyle="1" w:styleId="12pt2">
    <w:name w:val="Основной текст + 12 pt2"/>
    <w:basedOn w:val="a6"/>
    <w:rsid w:val="003C492D"/>
    <w:rPr>
      <w:rFonts w:ascii="Lucida Sans Unicode" w:eastAsia="Cambria" w:hAnsi="Lucida Sans Unicode" w:cs="Lucida Sans Unicode"/>
      <w:noProof/>
      <w:sz w:val="24"/>
      <w:szCs w:val="24"/>
      <w:u w:val="single"/>
      <w:lang w:val="ru-RU"/>
    </w:rPr>
  </w:style>
  <w:style w:type="character" w:customStyle="1" w:styleId="12pt1">
    <w:name w:val="Основной текст + 12 pt1"/>
    <w:aliases w:val="Курсив2"/>
    <w:basedOn w:val="a6"/>
    <w:rsid w:val="003C492D"/>
    <w:rPr>
      <w:rFonts w:ascii="Lucida Sans Unicode" w:eastAsia="Cambria" w:hAnsi="Lucida Sans Unicode" w:cs="Lucida Sans Unicode"/>
      <w:i/>
      <w:iCs/>
      <w:noProof/>
      <w:sz w:val="24"/>
      <w:szCs w:val="24"/>
      <w:u w:val="none"/>
      <w:lang w:val="ru-RU"/>
    </w:rPr>
  </w:style>
  <w:style w:type="character" w:customStyle="1" w:styleId="ad">
    <w:name w:val="Основной текст + Курсив"/>
    <w:aliases w:val="Интервал 0 pt3"/>
    <w:basedOn w:val="a6"/>
    <w:rsid w:val="003C492D"/>
    <w:rPr>
      <w:rFonts w:ascii="Lucida Sans Unicode" w:eastAsia="Cambria" w:hAnsi="Lucida Sans Unicode" w:cs="Lucida Sans Unicode"/>
      <w:i/>
      <w:iCs/>
      <w:sz w:val="23"/>
      <w:szCs w:val="23"/>
      <w:u w:val="single"/>
      <w:lang w:val="en-US" w:eastAsia="en-US"/>
    </w:rPr>
  </w:style>
  <w:style w:type="character" w:customStyle="1" w:styleId="13">
    <w:name w:val="Основной текст + Курсив1"/>
    <w:basedOn w:val="a6"/>
    <w:rsid w:val="003C492D"/>
    <w:rPr>
      <w:rFonts w:ascii="Lucida Sans Unicode" w:eastAsia="Cambria" w:hAnsi="Lucida Sans Unicode" w:cs="Lucida Sans Unicode"/>
      <w:i/>
      <w:iCs/>
      <w:sz w:val="23"/>
      <w:szCs w:val="23"/>
      <w:u w:val="none"/>
      <w:lang w:val="ru-RU"/>
    </w:rPr>
  </w:style>
  <w:style w:type="character" w:customStyle="1" w:styleId="100">
    <w:name w:val="Основной текст (10)_"/>
    <w:basedOn w:val="a0"/>
    <w:link w:val="101"/>
    <w:rsid w:val="003C492D"/>
    <w:rPr>
      <w:rFonts w:ascii="Lucida Sans Unicode" w:hAnsi="Lucida Sans Unicode" w:cs="Lucida Sans Unicode"/>
      <w:spacing w:val="-20"/>
      <w:sz w:val="25"/>
      <w:szCs w:val="25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3C492D"/>
    <w:rPr>
      <w:rFonts w:ascii="Lucida Sans Unicode" w:hAnsi="Lucida Sans Unicode" w:cs="Lucida Sans Unicode"/>
      <w:smallCaps/>
      <w:spacing w:val="-20"/>
      <w:sz w:val="25"/>
      <w:szCs w:val="25"/>
      <w:shd w:val="clear" w:color="auto" w:fill="FFFFFF"/>
    </w:rPr>
  </w:style>
  <w:style w:type="character" w:customStyle="1" w:styleId="112">
    <w:name w:val="Основной текст (11)_"/>
    <w:basedOn w:val="a0"/>
    <w:link w:val="113"/>
    <w:rsid w:val="003C492D"/>
    <w:rPr>
      <w:rFonts w:ascii="Candara" w:hAnsi="Candara" w:cs="Candara"/>
      <w:sz w:val="23"/>
      <w:szCs w:val="23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3C492D"/>
    <w:rPr>
      <w:rFonts w:ascii="Microsoft Sans Serif" w:hAnsi="Microsoft Sans Serif" w:cs="Microsoft Sans Serif"/>
      <w:shd w:val="clear" w:color="auto" w:fill="FFFFFF"/>
    </w:rPr>
  </w:style>
  <w:style w:type="character" w:customStyle="1" w:styleId="7">
    <w:name w:val="Основной текст (7)_"/>
    <w:basedOn w:val="a0"/>
    <w:link w:val="71"/>
    <w:rsid w:val="003C492D"/>
    <w:rPr>
      <w:rFonts w:ascii="Lucida Sans Unicode" w:hAnsi="Lucida Sans Unicode" w:cs="Lucida Sans Unicode"/>
      <w:sz w:val="16"/>
      <w:szCs w:val="16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3C492D"/>
    <w:pPr>
      <w:shd w:val="clear" w:color="auto" w:fill="FFFFFF"/>
      <w:autoSpaceDE/>
      <w:autoSpaceDN/>
      <w:spacing w:before="600" w:line="240" w:lineRule="atLeast"/>
    </w:pPr>
    <w:rPr>
      <w:rFonts w:ascii="Lucida Sans Unicode" w:hAnsi="Lucida Sans Unicode" w:cs="Lucida Sans Unicode"/>
      <w:sz w:val="16"/>
      <w:szCs w:val="16"/>
      <w:lang w:val="en-US"/>
    </w:rPr>
  </w:style>
  <w:style w:type="paragraph" w:customStyle="1" w:styleId="80">
    <w:name w:val="Основной текст (8)"/>
    <w:basedOn w:val="a"/>
    <w:link w:val="8"/>
    <w:rsid w:val="003C492D"/>
    <w:pPr>
      <w:shd w:val="clear" w:color="auto" w:fill="FFFFFF"/>
      <w:autoSpaceDE/>
      <w:autoSpaceDN/>
      <w:spacing w:after="360" w:line="240" w:lineRule="atLeast"/>
      <w:jc w:val="center"/>
    </w:pPr>
    <w:rPr>
      <w:rFonts w:ascii="Lucida Sans Unicode" w:hAnsi="Lucida Sans Unicode" w:cs="Lucida Sans Unicode"/>
      <w:sz w:val="29"/>
      <w:szCs w:val="29"/>
      <w:lang w:val="en-US"/>
    </w:rPr>
  </w:style>
  <w:style w:type="paragraph" w:customStyle="1" w:styleId="91">
    <w:name w:val="Основной текст (9)1"/>
    <w:basedOn w:val="a"/>
    <w:link w:val="9"/>
    <w:rsid w:val="003C492D"/>
    <w:pPr>
      <w:shd w:val="clear" w:color="auto" w:fill="FFFFFF"/>
      <w:autoSpaceDE/>
      <w:autoSpaceDN/>
      <w:spacing w:before="120" w:after="180" w:line="240" w:lineRule="atLeast"/>
      <w:jc w:val="center"/>
    </w:pPr>
    <w:rPr>
      <w:rFonts w:ascii="Lucida Sans Unicode" w:hAnsi="Lucida Sans Unicode" w:cs="Lucida Sans Unicode"/>
      <w:b/>
      <w:bCs/>
      <w:sz w:val="23"/>
      <w:szCs w:val="23"/>
      <w:lang w:val="en-US"/>
    </w:rPr>
  </w:style>
  <w:style w:type="paragraph" w:customStyle="1" w:styleId="101">
    <w:name w:val="Основной текст (10)"/>
    <w:basedOn w:val="a"/>
    <w:link w:val="100"/>
    <w:rsid w:val="003C492D"/>
    <w:pPr>
      <w:shd w:val="clear" w:color="auto" w:fill="FFFFFF"/>
      <w:autoSpaceDE/>
      <w:autoSpaceDN/>
      <w:spacing w:before="300" w:after="360" w:line="427" w:lineRule="exact"/>
      <w:jc w:val="right"/>
    </w:pPr>
    <w:rPr>
      <w:rFonts w:ascii="Lucida Sans Unicode" w:hAnsi="Lucida Sans Unicode" w:cs="Lucida Sans Unicode"/>
      <w:spacing w:val="-20"/>
      <w:sz w:val="25"/>
      <w:szCs w:val="25"/>
      <w:lang w:val="en-US"/>
    </w:rPr>
  </w:style>
  <w:style w:type="paragraph" w:customStyle="1" w:styleId="113">
    <w:name w:val="Основной текст (11)"/>
    <w:basedOn w:val="a"/>
    <w:link w:val="112"/>
    <w:rsid w:val="003C492D"/>
    <w:pPr>
      <w:shd w:val="clear" w:color="auto" w:fill="FFFFFF"/>
      <w:autoSpaceDE/>
      <w:autoSpaceDN/>
      <w:spacing w:before="360" w:line="240" w:lineRule="atLeast"/>
      <w:jc w:val="right"/>
    </w:pPr>
    <w:rPr>
      <w:rFonts w:ascii="Candara" w:hAnsi="Candara" w:cs="Candara"/>
      <w:sz w:val="23"/>
      <w:szCs w:val="23"/>
      <w:lang w:val="en-US"/>
    </w:rPr>
  </w:style>
  <w:style w:type="paragraph" w:customStyle="1" w:styleId="121">
    <w:name w:val="Основной текст (12)"/>
    <w:basedOn w:val="a"/>
    <w:link w:val="120"/>
    <w:rsid w:val="003C492D"/>
    <w:pPr>
      <w:shd w:val="clear" w:color="auto" w:fill="FFFFFF"/>
      <w:autoSpaceDE/>
      <w:autoSpaceDN/>
      <w:spacing w:line="240" w:lineRule="atLeast"/>
    </w:pPr>
    <w:rPr>
      <w:rFonts w:ascii="Microsoft Sans Serif" w:hAnsi="Microsoft Sans Serif" w:cs="Microsoft Sans Serif"/>
      <w:lang w:val="en-US"/>
    </w:rPr>
  </w:style>
  <w:style w:type="character" w:customStyle="1" w:styleId="5Exact">
    <w:name w:val="Основной текст (5) Exact"/>
    <w:basedOn w:val="a0"/>
    <w:rsid w:val="003C492D"/>
    <w:rPr>
      <w:rFonts w:ascii="Times New Roman" w:hAnsi="Times New Roman" w:cs="Times New Roman"/>
      <w:b/>
      <w:bCs/>
      <w:spacing w:val="-4"/>
      <w:sz w:val="26"/>
      <w:szCs w:val="26"/>
      <w:u w:val="none"/>
    </w:rPr>
  </w:style>
  <w:style w:type="character" w:customStyle="1" w:styleId="ae">
    <w:name w:val="Колонтитул_"/>
    <w:basedOn w:val="a0"/>
    <w:link w:val="14"/>
    <w:rsid w:val="003C492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f">
    <w:name w:val="Колонтитул"/>
    <w:basedOn w:val="ae"/>
    <w:rsid w:val="003C492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1">
    <w:name w:val="Основной текст (3)_"/>
    <w:basedOn w:val="a0"/>
    <w:link w:val="310"/>
    <w:rsid w:val="003C492D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32">
    <w:name w:val="Основной текст (3)"/>
    <w:basedOn w:val="31"/>
    <w:rsid w:val="003C492D"/>
    <w:rPr>
      <w:rFonts w:ascii="Times New Roman" w:hAnsi="Times New Roman" w:cs="Times New Roman"/>
      <w:sz w:val="25"/>
      <w:szCs w:val="25"/>
      <w:u w:val="single"/>
      <w:shd w:val="clear" w:color="auto" w:fill="FFFFFF"/>
      <w:lang w:val="en-US" w:eastAsia="en-US"/>
    </w:rPr>
  </w:style>
  <w:style w:type="character" w:customStyle="1" w:styleId="4">
    <w:name w:val="Основной текст (4)"/>
    <w:basedOn w:val="a0"/>
    <w:rsid w:val="003C492D"/>
    <w:rPr>
      <w:rFonts w:ascii="Book Antiqua" w:hAnsi="Book Antiqua" w:cs="Book Antiqua"/>
      <w:b/>
      <w:bCs/>
      <w:i/>
      <w:iCs/>
      <w:spacing w:val="20"/>
      <w:sz w:val="20"/>
      <w:szCs w:val="20"/>
      <w:u w:val="none"/>
    </w:rPr>
  </w:style>
  <w:style w:type="character" w:customStyle="1" w:styleId="33">
    <w:name w:val="Основной текст (3) + Курсив"/>
    <w:basedOn w:val="31"/>
    <w:rsid w:val="003C492D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313pt2">
    <w:name w:val="Основной текст (3) + 13 pt2"/>
    <w:aliases w:val="Полужирный2"/>
    <w:basedOn w:val="31"/>
    <w:rsid w:val="003C492D"/>
    <w:rPr>
      <w:rFonts w:ascii="Times New Roman" w:hAnsi="Times New Roman" w:cs="Times New Roman"/>
      <w:b/>
      <w:bCs/>
      <w:noProof/>
      <w:sz w:val="26"/>
      <w:szCs w:val="26"/>
      <w:shd w:val="clear" w:color="auto" w:fill="FFFFFF"/>
    </w:rPr>
  </w:style>
  <w:style w:type="character" w:customStyle="1" w:styleId="122">
    <w:name w:val="Основной текст + 12"/>
    <w:aliases w:val="5 pt6"/>
    <w:basedOn w:val="a6"/>
    <w:rsid w:val="003C492D"/>
    <w:rPr>
      <w:rFonts w:ascii="Times New Roman" w:eastAsia="Cambria" w:hAnsi="Times New Roman" w:cs="Times New Roman"/>
      <w:sz w:val="25"/>
      <w:szCs w:val="25"/>
      <w:u w:val="none"/>
      <w:lang w:val="ru-RU"/>
    </w:rPr>
  </w:style>
  <w:style w:type="character" w:customStyle="1" w:styleId="313pt1">
    <w:name w:val="Основной текст (3) + 13 pt1"/>
    <w:basedOn w:val="31"/>
    <w:rsid w:val="003C492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30">
    <w:name w:val="Основной текст (3)3"/>
    <w:basedOn w:val="31"/>
    <w:rsid w:val="003C492D"/>
    <w:rPr>
      <w:rFonts w:ascii="Times New Roman" w:hAnsi="Times New Roman" w:cs="Times New Roman"/>
      <w:strike/>
      <w:sz w:val="25"/>
      <w:szCs w:val="25"/>
      <w:shd w:val="clear" w:color="auto" w:fill="FFFFFF"/>
      <w:lang w:val="en-US" w:eastAsia="en-US"/>
    </w:rPr>
  </w:style>
  <w:style w:type="character" w:customStyle="1" w:styleId="5">
    <w:name w:val="Основной текст (5)_"/>
    <w:basedOn w:val="a0"/>
    <w:link w:val="50"/>
    <w:rsid w:val="003C492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rsid w:val="003C492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0">
    <w:name w:val="Основной текст (6)"/>
    <w:basedOn w:val="6"/>
    <w:rsid w:val="003C492D"/>
    <w:rPr>
      <w:rFonts w:ascii="Times New Roman" w:hAnsi="Times New Roman" w:cs="Times New Roman"/>
      <w:b/>
      <w:bCs/>
      <w:strike/>
      <w:sz w:val="26"/>
      <w:szCs w:val="26"/>
      <w:shd w:val="clear" w:color="auto" w:fill="FFFFFF"/>
    </w:rPr>
  </w:style>
  <w:style w:type="character" w:customStyle="1" w:styleId="77pt">
    <w:name w:val="Основной текст (7) + Интервал 7 pt"/>
    <w:basedOn w:val="7"/>
    <w:rsid w:val="003C492D"/>
    <w:rPr>
      <w:rFonts w:ascii="Times New Roman" w:hAnsi="Times New Roman" w:cs="Times New Roman"/>
      <w:spacing w:val="150"/>
      <w:sz w:val="25"/>
      <w:szCs w:val="25"/>
      <w:u w:val="none"/>
      <w:shd w:val="clear" w:color="auto" w:fill="FFFFFF"/>
      <w:lang w:val="en-US" w:eastAsia="en-US"/>
    </w:rPr>
  </w:style>
  <w:style w:type="character" w:customStyle="1" w:styleId="77pt1">
    <w:name w:val="Основной текст (7) + Интервал 7 pt1"/>
    <w:basedOn w:val="7"/>
    <w:rsid w:val="003C492D"/>
    <w:rPr>
      <w:rFonts w:ascii="Times New Roman" w:hAnsi="Times New Roman" w:cs="Times New Roman"/>
      <w:strike/>
      <w:spacing w:val="150"/>
      <w:sz w:val="25"/>
      <w:szCs w:val="25"/>
      <w:u w:val="none"/>
      <w:shd w:val="clear" w:color="auto" w:fill="FFFFFF"/>
      <w:lang w:val="en-US" w:eastAsia="en-US"/>
    </w:rPr>
  </w:style>
  <w:style w:type="character" w:customStyle="1" w:styleId="70">
    <w:name w:val="Основной текст (7)"/>
    <w:basedOn w:val="7"/>
    <w:rsid w:val="003C492D"/>
    <w:rPr>
      <w:rFonts w:ascii="Times New Roman" w:hAnsi="Times New Roman" w:cs="Times New Roman"/>
      <w:strike/>
      <w:spacing w:val="20"/>
      <w:sz w:val="25"/>
      <w:szCs w:val="25"/>
      <w:u w:val="none"/>
      <w:shd w:val="clear" w:color="auto" w:fill="FFFFFF"/>
      <w:lang w:val="en-US" w:eastAsia="en-US"/>
    </w:rPr>
  </w:style>
  <w:style w:type="character" w:customStyle="1" w:styleId="320">
    <w:name w:val="Основной текст (3)2"/>
    <w:basedOn w:val="31"/>
    <w:rsid w:val="003C492D"/>
    <w:rPr>
      <w:rFonts w:ascii="Times New Roman" w:hAnsi="Times New Roman" w:cs="Times New Roman"/>
      <w:strike/>
      <w:noProof/>
      <w:sz w:val="25"/>
      <w:szCs w:val="25"/>
      <w:u w:val="single"/>
      <w:shd w:val="clear" w:color="auto" w:fill="FFFFFF"/>
    </w:rPr>
  </w:style>
  <w:style w:type="character" w:customStyle="1" w:styleId="0pt">
    <w:name w:val="Основной текст + Интервал 0 pt"/>
    <w:basedOn w:val="a6"/>
    <w:rsid w:val="003C492D"/>
    <w:rPr>
      <w:rFonts w:ascii="Times New Roman" w:eastAsia="Cambria" w:hAnsi="Times New Roman" w:cs="Times New Roman"/>
      <w:spacing w:val="10"/>
      <w:sz w:val="26"/>
      <w:szCs w:val="26"/>
      <w:u w:val="none"/>
      <w:lang w:val="en-US" w:eastAsia="en-US"/>
    </w:rPr>
  </w:style>
  <w:style w:type="character" w:customStyle="1" w:styleId="3111">
    <w:name w:val="Основной текст (3) + 111"/>
    <w:aliases w:val="5 pt1,Интервал 0 pt1"/>
    <w:basedOn w:val="31"/>
    <w:rsid w:val="003C492D"/>
    <w:rPr>
      <w:rFonts w:ascii="Times New Roman" w:hAnsi="Times New Roman" w:cs="Times New Roman"/>
      <w:spacing w:val="10"/>
      <w:sz w:val="23"/>
      <w:szCs w:val="23"/>
      <w:u w:val="single"/>
      <w:shd w:val="clear" w:color="auto" w:fill="FFFFFF"/>
    </w:rPr>
  </w:style>
  <w:style w:type="character" w:customStyle="1" w:styleId="15">
    <w:name w:val="Основной текст + Полужирный1"/>
    <w:basedOn w:val="a6"/>
    <w:rsid w:val="003C492D"/>
    <w:rPr>
      <w:rFonts w:ascii="Times New Roman" w:eastAsia="Cambria" w:hAnsi="Times New Roman" w:cs="Times New Roman"/>
      <w:b/>
      <w:bCs/>
      <w:sz w:val="26"/>
      <w:szCs w:val="26"/>
      <w:u w:val="none"/>
      <w:lang w:val="ru-RU"/>
    </w:rPr>
  </w:style>
  <w:style w:type="character" w:customStyle="1" w:styleId="22">
    <w:name w:val="Заголовок №2_"/>
    <w:basedOn w:val="a0"/>
    <w:link w:val="23"/>
    <w:rsid w:val="003C492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3pt">
    <w:name w:val="Заголовок №2 + 13 pt"/>
    <w:basedOn w:val="22"/>
    <w:rsid w:val="003C492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492D"/>
    <w:pPr>
      <w:shd w:val="clear" w:color="auto" w:fill="FFFFFF"/>
      <w:autoSpaceDE/>
      <w:autoSpaceDN/>
      <w:spacing w:line="316" w:lineRule="exact"/>
      <w:jc w:val="both"/>
    </w:pPr>
    <w:rPr>
      <w:rFonts w:ascii="Times New Roman" w:hAnsi="Times New Roman" w:cs="Times New Roman"/>
      <w:b/>
      <w:bCs/>
      <w:sz w:val="26"/>
      <w:szCs w:val="26"/>
      <w:lang w:val="en-US"/>
    </w:rPr>
  </w:style>
  <w:style w:type="paragraph" w:customStyle="1" w:styleId="14">
    <w:name w:val="Колонтитул1"/>
    <w:basedOn w:val="a"/>
    <w:link w:val="ae"/>
    <w:rsid w:val="003C492D"/>
    <w:pPr>
      <w:shd w:val="clear" w:color="auto" w:fill="FFFFFF"/>
      <w:autoSpaceDE/>
      <w:autoSpaceDN/>
      <w:spacing w:line="587" w:lineRule="exact"/>
      <w:jc w:val="center"/>
    </w:pPr>
    <w:rPr>
      <w:rFonts w:ascii="Times New Roman" w:hAnsi="Times New Roman" w:cs="Times New Roman"/>
      <w:b/>
      <w:bCs/>
      <w:sz w:val="25"/>
      <w:szCs w:val="25"/>
      <w:lang w:val="en-US"/>
    </w:rPr>
  </w:style>
  <w:style w:type="paragraph" w:customStyle="1" w:styleId="310">
    <w:name w:val="Основной текст (3)1"/>
    <w:basedOn w:val="a"/>
    <w:link w:val="31"/>
    <w:rsid w:val="003C492D"/>
    <w:pPr>
      <w:shd w:val="clear" w:color="auto" w:fill="FFFFFF"/>
      <w:autoSpaceDE/>
      <w:autoSpaceDN/>
      <w:spacing w:after="180" w:line="322" w:lineRule="exact"/>
      <w:ind w:hanging="360"/>
      <w:jc w:val="both"/>
    </w:pPr>
    <w:rPr>
      <w:rFonts w:ascii="Times New Roman" w:hAnsi="Times New Roman" w:cs="Times New Roman"/>
      <w:sz w:val="25"/>
      <w:szCs w:val="25"/>
      <w:lang w:val="en-US"/>
    </w:rPr>
  </w:style>
  <w:style w:type="paragraph" w:customStyle="1" w:styleId="61">
    <w:name w:val="Основной текст (6)1"/>
    <w:basedOn w:val="a"/>
    <w:link w:val="6"/>
    <w:rsid w:val="003C492D"/>
    <w:pPr>
      <w:shd w:val="clear" w:color="auto" w:fill="FFFFFF"/>
      <w:autoSpaceDE/>
      <w:autoSpaceDN/>
      <w:spacing w:after="120" w:line="218" w:lineRule="exact"/>
    </w:pPr>
    <w:rPr>
      <w:rFonts w:ascii="Times New Roman" w:hAnsi="Times New Roman" w:cs="Times New Roman"/>
      <w:b/>
      <w:bCs/>
      <w:sz w:val="26"/>
      <w:szCs w:val="26"/>
      <w:lang w:val="en-US"/>
    </w:rPr>
  </w:style>
  <w:style w:type="paragraph" w:customStyle="1" w:styleId="23">
    <w:name w:val="Заголовок №2"/>
    <w:basedOn w:val="a"/>
    <w:link w:val="22"/>
    <w:rsid w:val="003C492D"/>
    <w:pPr>
      <w:shd w:val="clear" w:color="auto" w:fill="FFFFFF"/>
      <w:autoSpaceDE/>
      <w:autoSpaceDN/>
      <w:spacing w:before="960" w:line="241" w:lineRule="exact"/>
      <w:jc w:val="both"/>
      <w:outlineLvl w:val="1"/>
    </w:pPr>
    <w:rPr>
      <w:rFonts w:ascii="Times New Roman" w:hAnsi="Times New Roman" w:cs="Times New Roman"/>
      <w:b/>
      <w:bCs/>
      <w:sz w:val="27"/>
      <w:szCs w:val="27"/>
      <w:lang w:val="en-US"/>
    </w:rPr>
  </w:style>
  <w:style w:type="table" w:customStyle="1" w:styleId="TableNormal">
    <w:name w:val="Table Normal"/>
    <w:uiPriority w:val="2"/>
    <w:semiHidden/>
    <w:unhideWhenUsed/>
    <w:qFormat/>
    <w:rsid w:val="003C492D"/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1">
    <w:name w:val="Заголовок 21"/>
    <w:basedOn w:val="a"/>
    <w:uiPriority w:val="1"/>
    <w:qFormat/>
    <w:rsid w:val="003C492D"/>
    <w:pPr>
      <w:ind w:left="109" w:hanging="4"/>
      <w:outlineLvl w:val="2"/>
    </w:pPr>
    <w:rPr>
      <w:rFonts w:ascii="Arial" w:eastAsia="Arial" w:hAnsi="Arial" w:cs="Arial"/>
      <w:sz w:val="25"/>
      <w:szCs w:val="25"/>
    </w:rPr>
  </w:style>
  <w:style w:type="paragraph" w:customStyle="1" w:styleId="311">
    <w:name w:val="Заголовок 31"/>
    <w:basedOn w:val="a"/>
    <w:uiPriority w:val="1"/>
    <w:qFormat/>
    <w:rsid w:val="003C492D"/>
    <w:pPr>
      <w:ind w:left="107" w:firstLine="2"/>
      <w:jc w:val="both"/>
      <w:outlineLvl w:val="3"/>
    </w:pPr>
    <w:rPr>
      <w:rFonts w:ascii="Arial" w:eastAsia="Arial" w:hAnsi="Arial" w:cs="Arial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3C492D"/>
    <w:rPr>
      <w:rFonts w:ascii="Tahoma" w:eastAsia="Arial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492D"/>
    <w:rPr>
      <w:rFonts w:ascii="Tahoma" w:eastAsia="Arial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925FC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6">
    <w:name w:val="Дата1"/>
    <w:basedOn w:val="a"/>
    <w:rsid w:val="00925F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fieldname">
    <w:name w:val="material_fieldname"/>
    <w:basedOn w:val="a0"/>
    <w:rsid w:val="00925FCC"/>
  </w:style>
  <w:style w:type="paragraph" w:customStyle="1" w:styleId="string">
    <w:name w:val="string"/>
    <w:basedOn w:val="a"/>
    <w:rsid w:val="00925F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B25108"/>
  </w:style>
  <w:style w:type="paragraph" w:customStyle="1" w:styleId="Heading11">
    <w:name w:val="Heading 11"/>
    <w:basedOn w:val="a"/>
    <w:uiPriority w:val="99"/>
    <w:rsid w:val="00B25108"/>
    <w:pPr>
      <w:spacing w:before="72"/>
      <w:ind w:left="243"/>
      <w:jc w:val="center"/>
      <w:outlineLvl w:val="1"/>
    </w:pPr>
    <w:rPr>
      <w:sz w:val="36"/>
      <w:szCs w:val="36"/>
    </w:rPr>
  </w:style>
  <w:style w:type="table" w:customStyle="1" w:styleId="TableNormal1">
    <w:name w:val="Table Normal1"/>
    <w:uiPriority w:val="99"/>
    <w:semiHidden/>
    <w:rsid w:val="00B25108"/>
    <w:rPr>
      <w:rFonts w:ascii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next w:val="a8"/>
    <w:uiPriority w:val="99"/>
    <w:rsid w:val="00B25108"/>
    <w:pPr>
      <w:widowControl/>
      <w:autoSpaceDE/>
      <w:autoSpaceDN/>
    </w:pPr>
    <w:rPr>
      <w:rFonts w:ascii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557C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557C8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557C8"/>
    <w:rPr>
      <w:rFonts w:eastAsiaTheme="minorHAnsi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08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9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2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2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789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4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538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665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26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714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163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808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136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5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581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416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573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7151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62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018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24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484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536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047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245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84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255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708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04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048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239">
          <w:marLeft w:val="116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055">
          <w:marLeft w:val="116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092">
          <w:marLeft w:val="116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8793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436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031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8248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8205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141D-9A96-4971-ACD1-F3A6926D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18539</Words>
  <Characters>105676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cp:lastPrinted>2020-09-10T06:44:00Z</cp:lastPrinted>
  <dcterms:created xsi:type="dcterms:W3CDTF">2021-12-16T12:08:00Z</dcterms:created>
  <dcterms:modified xsi:type="dcterms:W3CDTF">2021-12-16T12:08:00Z</dcterms:modified>
</cp:coreProperties>
</file>